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3" w:type="dxa"/>
        <w:tblInd w:w="198" w:type="dxa"/>
        <w:tblLayout w:type="fixed"/>
        <w:tblLook w:val="0000" w:firstRow="0" w:lastRow="0" w:firstColumn="0" w:lastColumn="0" w:noHBand="0" w:noVBand="0"/>
      </w:tblPr>
      <w:tblGrid>
        <w:gridCol w:w="4424"/>
        <w:gridCol w:w="2714"/>
        <w:gridCol w:w="2895"/>
      </w:tblGrid>
      <w:tr w:rsidR="00AB1CEA" w:rsidRPr="00793294" w14:paraId="02FE4330" w14:textId="77777777" w:rsidTr="00587B68">
        <w:trPr>
          <w:trHeight w:val="1053"/>
        </w:trPr>
        <w:tc>
          <w:tcPr>
            <w:tcW w:w="4424" w:type="dxa"/>
          </w:tcPr>
          <w:p w14:paraId="4A0F2E86" w14:textId="0160A874" w:rsidR="00D8656B" w:rsidRPr="00793294" w:rsidRDefault="00201A39">
            <w:pPr>
              <w:ind w:left="-108"/>
              <w:rPr>
                <w:rFonts w:ascii="Arial Narrow" w:hAnsi="Arial Narrow"/>
              </w:rPr>
            </w:pPr>
            <w:r w:rsidRPr="00793294">
              <w:rPr>
                <w:rFonts w:ascii="Arial Narrow" w:hAnsi="Arial Narrow"/>
                <w:noProof/>
              </w:rPr>
              <mc:AlternateContent>
                <mc:Choice Requires="wps">
                  <w:drawing>
                    <wp:anchor distT="0" distB="0" distL="114300" distR="114300" simplePos="0" relativeHeight="251658240" behindDoc="0" locked="0" layoutInCell="1" allowOverlap="1" wp14:anchorId="0071BB73" wp14:editId="2630D6D6">
                      <wp:simplePos x="0" y="0"/>
                      <wp:positionH relativeFrom="column">
                        <wp:posOffset>102235</wp:posOffset>
                      </wp:positionH>
                      <wp:positionV relativeFrom="paragraph">
                        <wp:posOffset>-392430</wp:posOffset>
                      </wp:positionV>
                      <wp:extent cx="6664960" cy="316865"/>
                      <wp:effectExtent l="0" t="0" r="0" b="698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9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3FC43" w14:textId="6EB6929E" w:rsidR="00587B68" w:rsidRPr="005A1849" w:rsidRDefault="006103E0" w:rsidP="00587B68">
                                  <w:pPr>
                                    <w:spacing w:after="100" w:afterAutospacing="1"/>
                                    <w:rPr>
                                      <w:rFonts w:ascii="Eaton" w:hAnsi="Eaton" w:cs="Arial"/>
                                      <w:color w:val="FFFFFF" w:themeColor="background1"/>
                                      <w:sz w:val="24"/>
                                    </w:rPr>
                                  </w:pPr>
                                  <w:r>
                                    <w:rPr>
                                      <w:rFonts w:ascii="Eaton" w:eastAsia="Arial" w:hAnsi="Eaton" w:cs="Arial"/>
                                      <w:color w:val="FFFFFF"/>
                                      <w:sz w:val="24"/>
                                      <w:szCs w:val="24"/>
                                      <w:bdr w:val="nil"/>
                                      <w:lang w:val="it-IT"/>
                                    </w:rPr>
                                    <w:t xml:space="preserve">Eaton </w:t>
                                  </w:r>
                                  <w:r w:rsidR="00DC7E7F">
                                    <w:rPr>
                                      <w:rFonts w:ascii="Eaton" w:eastAsia="Arial" w:hAnsi="Eaton" w:cs="Arial"/>
                                      <w:color w:val="FFFFFF"/>
                                      <w:sz w:val="24"/>
                                      <w:szCs w:val="24"/>
                                      <w:bdr w:val="nil"/>
                                      <w:lang w:val="it-IT"/>
                                    </w:rPr>
                                    <w:t xml:space="preserve">Green Motion </w:t>
                                  </w:r>
                                  <w:r w:rsidR="00960378">
                                    <w:rPr>
                                      <w:rFonts w:ascii="Eaton" w:eastAsia="Arial" w:hAnsi="Eaton" w:cs="Arial"/>
                                      <w:color w:val="FFFFFF"/>
                                      <w:sz w:val="24"/>
                                      <w:szCs w:val="24"/>
                                      <w:bdr w:val="nil"/>
                                      <w:lang w:val="it-IT"/>
                                    </w:rPr>
                                    <w:t>DC</w:t>
                                  </w:r>
                                  <w:r>
                                    <w:rPr>
                                      <w:rFonts w:ascii="Eaton" w:eastAsia="Arial" w:hAnsi="Eaton" w:cs="Arial"/>
                                      <w:color w:val="FFFFFF"/>
                                      <w:sz w:val="24"/>
                                      <w:szCs w:val="24"/>
                                      <w:bdr w:val="nil"/>
                                      <w:lang w:val="it-IT"/>
                                    </w:rPr>
                                    <w:t xml:space="preserve"> EV charger range</w:t>
                                  </w:r>
                                  <w:r w:rsidR="006464FC" w:rsidRPr="005A1849">
                                    <w:rPr>
                                      <w:rFonts w:ascii="Eaton" w:eastAsia="Arial" w:hAnsi="Eaton" w:cs="Arial"/>
                                      <w:color w:val="FFFFFF"/>
                                      <w:sz w:val="24"/>
                                      <w:szCs w:val="24"/>
                                      <w:bdr w:val="nil"/>
                                      <w:lang w:val="it-IT"/>
                                    </w:rPr>
                                    <w:t xml:space="preserve"> </w:t>
                                  </w:r>
                                  <w:r w:rsidR="0076352B">
                                    <w:rPr>
                                      <w:rFonts w:ascii="Eaton" w:eastAsia="Arial" w:hAnsi="Eaton" w:cs="Arial"/>
                                      <w:color w:val="FFFFFF"/>
                                      <w:sz w:val="24"/>
                                      <w:szCs w:val="24"/>
                                      <w:bdr w:val="nil"/>
                                      <w:lang w:val="it-IT"/>
                                    </w:rPr>
                                    <w:t>Product</w:t>
                                  </w:r>
                                  <w:r w:rsidR="006464FC" w:rsidRPr="005A1849">
                                    <w:rPr>
                                      <w:rFonts w:ascii="Eaton" w:eastAsia="Arial" w:hAnsi="Eaton" w:cs="Arial"/>
                                      <w:color w:val="FFFFFF"/>
                                      <w:sz w:val="24"/>
                                      <w:szCs w:val="24"/>
                                      <w:bdr w:val="nil"/>
                                      <w:lang w:val="it-IT"/>
                                    </w:rPr>
                                    <w:t xml:space="preserve"> </w:t>
                                  </w:r>
                                  <w:r w:rsidR="00DD5A30">
                                    <w:rPr>
                                      <w:rFonts w:ascii="Eaton" w:eastAsia="Arial" w:hAnsi="Eaton" w:cs="Arial"/>
                                      <w:color w:val="FFFFFF"/>
                                      <w:sz w:val="24"/>
                                      <w:szCs w:val="24"/>
                                      <w:bdr w:val="nil"/>
                                      <w:lang w:val="it-IT"/>
                                    </w:rPr>
                                    <w:t>Warranty</w:t>
                                  </w:r>
                                </w:p>
                              </w:txbxContent>
                            </wps:txbx>
                            <wps:bodyPr rot="0" vert="horz" wrap="square" anchor="t" anchorCtr="0" upright="1"/>
                          </wps:wsp>
                        </a:graphicData>
                      </a:graphic>
                    </wp:anchor>
                  </w:drawing>
                </mc:Choice>
                <mc:Fallback>
                  <w:pict>
                    <v:shapetype w14:anchorId="0071BB73" id="_x0000_t202" coordsize="21600,21600" o:spt="202" path="m,l,21600r21600,l21600,xe">
                      <v:stroke joinstyle="miter"/>
                      <v:path gradientshapeok="t" o:connecttype="rect"/>
                    </v:shapetype>
                    <v:shape id="Text Box 6" o:spid="_x0000_s1026" type="#_x0000_t202" style="position:absolute;left:0;text-align:left;margin-left:8.05pt;margin-top:-30.9pt;width:524.8pt;height:24.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" filled="f" stroked="f">
                      <v:textbox>
                        <w:txbxContent>
                          <w:p w14:paraId="67C3FC43" w14:textId="6EB6929E" w:rsidR="00587B68" w:rsidRPr="005A1849" w:rsidRDefault="006103E0" w:rsidP="00587B68">
                            <w:pPr>
                              <w:spacing w:after="100" w:afterAutospacing="1"/>
                              <w:rPr>
                                <w:rFonts w:ascii="Eaton" w:hAnsi="Eaton" w:cs="Arial"/>
                                <w:color w:val="FFFFFF" w:themeColor="background1"/>
                                <w:sz w:val="24"/>
                              </w:rPr>
                            </w:pPr>
                            <w:r>
                              <w:rPr>
                                <w:rFonts w:ascii="Eaton" w:eastAsia="Arial" w:hAnsi="Eaton" w:cs="Arial"/>
                                <w:color w:val="FFFFFF"/>
                                <w:sz w:val="24"/>
                                <w:szCs w:val="24"/>
                                <w:bdr w:val="nil"/>
                                <w:lang w:val="it-IT"/>
                              </w:rPr>
                              <w:t xml:space="preserve">Eaton </w:t>
                            </w:r>
                            <w:r w:rsidR="00DC7E7F">
                              <w:rPr>
                                <w:rFonts w:ascii="Eaton" w:eastAsia="Arial" w:hAnsi="Eaton" w:cs="Arial"/>
                                <w:color w:val="FFFFFF"/>
                                <w:sz w:val="24"/>
                                <w:szCs w:val="24"/>
                                <w:bdr w:val="nil"/>
                                <w:lang w:val="it-IT"/>
                              </w:rPr>
                              <w:t xml:space="preserve">Green Motion </w:t>
                            </w:r>
                            <w:r w:rsidR="00960378">
                              <w:rPr>
                                <w:rFonts w:ascii="Eaton" w:eastAsia="Arial" w:hAnsi="Eaton" w:cs="Arial"/>
                                <w:color w:val="FFFFFF"/>
                                <w:sz w:val="24"/>
                                <w:szCs w:val="24"/>
                                <w:bdr w:val="nil"/>
                                <w:lang w:val="it-IT"/>
                              </w:rPr>
                              <w:t>DC</w:t>
                            </w:r>
                            <w:r>
                              <w:rPr>
                                <w:rFonts w:ascii="Eaton" w:eastAsia="Arial" w:hAnsi="Eaton" w:cs="Arial"/>
                                <w:color w:val="FFFFFF"/>
                                <w:sz w:val="24"/>
                                <w:szCs w:val="24"/>
                                <w:bdr w:val="nil"/>
                                <w:lang w:val="it-IT"/>
                              </w:rPr>
                              <w:t xml:space="preserve"> EV charger range</w:t>
                            </w:r>
                            <w:r w:rsidR="006464FC" w:rsidRPr="005A1849">
                              <w:rPr>
                                <w:rFonts w:ascii="Eaton" w:eastAsia="Arial" w:hAnsi="Eaton" w:cs="Arial"/>
                                <w:color w:val="FFFFFF"/>
                                <w:sz w:val="24"/>
                                <w:szCs w:val="24"/>
                                <w:bdr w:val="nil"/>
                                <w:lang w:val="it-IT"/>
                              </w:rPr>
                              <w:t xml:space="preserve"> </w:t>
                            </w:r>
                            <w:r w:rsidR="0076352B">
                              <w:rPr>
                                <w:rFonts w:ascii="Eaton" w:eastAsia="Arial" w:hAnsi="Eaton" w:cs="Arial"/>
                                <w:color w:val="FFFFFF"/>
                                <w:sz w:val="24"/>
                                <w:szCs w:val="24"/>
                                <w:bdr w:val="nil"/>
                                <w:lang w:val="it-IT"/>
                              </w:rPr>
                              <w:t>Product</w:t>
                            </w:r>
                            <w:r w:rsidR="006464FC" w:rsidRPr="005A1849">
                              <w:rPr>
                                <w:rFonts w:ascii="Eaton" w:eastAsia="Arial" w:hAnsi="Eaton" w:cs="Arial"/>
                                <w:color w:val="FFFFFF"/>
                                <w:sz w:val="24"/>
                                <w:szCs w:val="24"/>
                                <w:bdr w:val="nil"/>
                                <w:lang w:val="it-IT"/>
                              </w:rPr>
                              <w:t xml:space="preserve"> </w:t>
                            </w:r>
                            <w:r w:rsidR="00DD5A30">
                              <w:rPr>
                                <w:rFonts w:ascii="Eaton" w:eastAsia="Arial" w:hAnsi="Eaton" w:cs="Arial"/>
                                <w:color w:val="FFFFFF"/>
                                <w:sz w:val="24"/>
                                <w:szCs w:val="24"/>
                                <w:bdr w:val="nil"/>
                                <w:lang w:val="it-IT"/>
                              </w:rPr>
                              <w:t>Warranty</w:t>
                            </w:r>
                          </w:p>
                        </w:txbxContent>
                      </v:textbox>
                    </v:shape>
                  </w:pict>
                </mc:Fallback>
              </mc:AlternateContent>
            </w:r>
            <w:r w:rsidR="005139C4">
              <w:rPr>
                <w:rFonts w:ascii="Arial Narrow" w:hAnsi="Arial Narrow"/>
              </w:rPr>
              <w:tab/>
            </w:r>
            <w:r w:rsidR="005139C4">
              <w:rPr>
                <w:rFonts w:ascii="Arial Narrow" w:hAnsi="Arial Narrow"/>
              </w:rPr>
              <w:tab/>
            </w:r>
          </w:p>
        </w:tc>
        <w:tc>
          <w:tcPr>
            <w:tcW w:w="2714" w:type="dxa"/>
          </w:tcPr>
          <w:p w14:paraId="64B17845" w14:textId="77777777" w:rsidR="00D8656B" w:rsidRPr="00793294" w:rsidRDefault="0018494F">
            <w:pPr>
              <w:rPr>
                <w:rFonts w:ascii="Arial Narrow" w:hAnsi="Arial Narrow"/>
              </w:rPr>
            </w:pPr>
          </w:p>
        </w:tc>
        <w:tc>
          <w:tcPr>
            <w:tcW w:w="2895" w:type="dxa"/>
          </w:tcPr>
          <w:p w14:paraId="075FD86B" w14:textId="77777777" w:rsidR="00D8656B" w:rsidRPr="00793294" w:rsidRDefault="0018494F" w:rsidP="0096522B">
            <w:pPr>
              <w:pStyle w:val="Footer"/>
              <w:tabs>
                <w:tab w:val="clear" w:pos="4320"/>
                <w:tab w:val="clear" w:pos="8640"/>
              </w:tabs>
              <w:rPr>
                <w:rFonts w:ascii="Arial Narrow" w:hAnsi="Arial Narrow"/>
                <w:color w:val="808080"/>
                <w:lang w:val="fr-CH"/>
              </w:rPr>
            </w:pPr>
            <w:bookmarkStart w:id="0" w:name="Enterprise"/>
            <w:bookmarkStart w:id="1" w:name="Address1"/>
            <w:bookmarkStart w:id="2" w:name="CityStateZip"/>
            <w:bookmarkStart w:id="3" w:name="Phone"/>
            <w:bookmarkStart w:id="4" w:name="Fax"/>
            <w:bookmarkEnd w:id="0"/>
            <w:bookmarkEnd w:id="1"/>
            <w:bookmarkEnd w:id="2"/>
            <w:bookmarkEnd w:id="3"/>
            <w:bookmarkEnd w:id="4"/>
          </w:p>
        </w:tc>
      </w:tr>
    </w:tbl>
    <w:p w14:paraId="6F643265" w14:textId="46BEB1DD" w:rsidR="00100949" w:rsidRPr="00C7680C" w:rsidRDefault="00100949" w:rsidP="00100949">
      <w:pPr>
        <w:pStyle w:val="Default"/>
        <w:numPr>
          <w:ilvl w:val="0"/>
          <w:numId w:val="11"/>
        </w:numPr>
        <w:rPr>
          <w:rFonts w:ascii="Arial Narrow" w:hAnsi="Arial Narrow"/>
          <w:b/>
          <w:i/>
          <w:sz w:val="20"/>
          <w:szCs w:val="20"/>
        </w:rPr>
      </w:pPr>
      <w:r w:rsidRPr="00C7680C">
        <w:rPr>
          <w:rFonts w:ascii="Arial Narrow" w:hAnsi="Arial Narrow"/>
          <w:b/>
          <w:bCs/>
          <w:i/>
          <w:iCs/>
          <w:sz w:val="20"/>
          <w:szCs w:val="20"/>
        </w:rPr>
        <w:t>S</w:t>
      </w:r>
      <w:r w:rsidR="00DD5A30" w:rsidRPr="00C7680C">
        <w:rPr>
          <w:rFonts w:ascii="Arial Narrow" w:hAnsi="Arial Narrow"/>
          <w:b/>
          <w:bCs/>
          <w:i/>
          <w:iCs/>
          <w:sz w:val="20"/>
          <w:szCs w:val="20"/>
        </w:rPr>
        <w:t>cope</w:t>
      </w:r>
      <w:r w:rsidRPr="00C7680C">
        <w:rPr>
          <w:rFonts w:ascii="Arial Narrow" w:hAnsi="Arial Narrow"/>
          <w:b/>
          <w:bCs/>
          <w:i/>
          <w:iCs/>
          <w:sz w:val="20"/>
          <w:szCs w:val="20"/>
        </w:rPr>
        <w:t xml:space="preserve"> </w:t>
      </w:r>
    </w:p>
    <w:p w14:paraId="1CBA4A12" w14:textId="77777777" w:rsidR="00DD5A30" w:rsidRPr="00C7680C" w:rsidRDefault="00DD5A30" w:rsidP="00DD5A30">
      <w:pPr>
        <w:pStyle w:val="Default"/>
        <w:ind w:left="1080"/>
        <w:rPr>
          <w:rFonts w:ascii="Arial Narrow" w:hAnsi="Arial Narrow"/>
          <w:b/>
          <w:i/>
          <w:sz w:val="20"/>
          <w:szCs w:val="20"/>
        </w:rPr>
      </w:pPr>
    </w:p>
    <w:p w14:paraId="4560AAC4" w14:textId="73D52169" w:rsidR="006D7C28" w:rsidRPr="00C7680C" w:rsidRDefault="00D21723" w:rsidP="00454496">
      <w:pPr>
        <w:pStyle w:val="Default"/>
        <w:numPr>
          <w:ilvl w:val="0"/>
          <w:numId w:val="13"/>
        </w:numPr>
        <w:jc w:val="both"/>
        <w:rPr>
          <w:rFonts w:ascii="Arial Narrow" w:hAnsi="Arial Narrow" w:cs="Times New Roman"/>
          <w:sz w:val="20"/>
          <w:szCs w:val="20"/>
        </w:rPr>
      </w:pPr>
      <w:r w:rsidRPr="00C7680C">
        <w:rPr>
          <w:rFonts w:ascii="Arial Narrow" w:hAnsi="Arial Narrow" w:cs="Times New Roman"/>
          <w:sz w:val="20"/>
          <w:szCs w:val="20"/>
        </w:rPr>
        <w:t xml:space="preserve">The </w:t>
      </w:r>
      <w:r w:rsidR="00DC7E7F" w:rsidRPr="00C7680C">
        <w:rPr>
          <w:rFonts w:ascii="Arial Narrow" w:hAnsi="Arial Narrow" w:cs="Times New Roman"/>
          <w:sz w:val="20"/>
          <w:szCs w:val="20"/>
        </w:rPr>
        <w:t xml:space="preserve">Green Motion </w:t>
      </w:r>
      <w:r w:rsidR="00960378">
        <w:rPr>
          <w:rFonts w:ascii="Arial Narrow" w:hAnsi="Arial Narrow" w:cs="Times New Roman"/>
          <w:sz w:val="20"/>
          <w:szCs w:val="20"/>
        </w:rPr>
        <w:t>DC</w:t>
      </w:r>
      <w:r w:rsidR="00D533D9" w:rsidRPr="00C7680C">
        <w:rPr>
          <w:rFonts w:ascii="Arial Narrow" w:hAnsi="Arial Narrow" w:cs="Times New Roman"/>
          <w:sz w:val="20"/>
          <w:szCs w:val="20"/>
        </w:rPr>
        <w:t xml:space="preserve"> </w:t>
      </w:r>
      <w:r w:rsidR="0076352B">
        <w:rPr>
          <w:rFonts w:ascii="Arial Narrow" w:hAnsi="Arial Narrow" w:cs="Times New Roman"/>
          <w:sz w:val="20"/>
          <w:szCs w:val="20"/>
        </w:rPr>
        <w:t>Product</w:t>
      </w:r>
      <w:r w:rsidR="00DD5A30" w:rsidRPr="00C7680C">
        <w:rPr>
          <w:rFonts w:ascii="Arial Narrow" w:hAnsi="Arial Narrow" w:cs="Times New Roman"/>
          <w:sz w:val="20"/>
          <w:szCs w:val="20"/>
        </w:rPr>
        <w:t xml:space="preserve"> range</w:t>
      </w:r>
      <w:r w:rsidR="006D7C28" w:rsidRPr="00C7680C">
        <w:rPr>
          <w:rFonts w:ascii="Arial Narrow" w:hAnsi="Arial Narrow" w:cs="Times New Roman"/>
          <w:sz w:val="20"/>
          <w:szCs w:val="20"/>
        </w:rPr>
        <w:t xml:space="preserve"> is </w:t>
      </w:r>
      <w:r w:rsidR="00E46BE5">
        <w:rPr>
          <w:rFonts w:ascii="Arial Narrow" w:hAnsi="Arial Narrow" w:cs="Times New Roman"/>
          <w:sz w:val="20"/>
          <w:szCs w:val="20"/>
        </w:rPr>
        <w:t xml:space="preserve">currently </w:t>
      </w:r>
      <w:r w:rsidR="006D7C28" w:rsidRPr="00C7680C">
        <w:rPr>
          <w:rFonts w:ascii="Arial Narrow" w:hAnsi="Arial Narrow" w:cs="Times New Roman"/>
          <w:sz w:val="20"/>
          <w:szCs w:val="20"/>
        </w:rPr>
        <w:t xml:space="preserve">composed </w:t>
      </w:r>
      <w:r w:rsidR="00DD5A30" w:rsidRPr="00C7680C">
        <w:rPr>
          <w:rFonts w:ascii="Arial Narrow" w:hAnsi="Arial Narrow" w:cs="Times New Roman"/>
          <w:sz w:val="20"/>
          <w:szCs w:val="20"/>
        </w:rPr>
        <w:t>by the following part numbers. Information</w:t>
      </w:r>
      <w:r w:rsidR="00493043" w:rsidRPr="00C7680C">
        <w:rPr>
          <w:rFonts w:ascii="Arial Narrow" w:hAnsi="Arial Narrow" w:cs="Times New Roman"/>
          <w:sz w:val="20"/>
          <w:szCs w:val="20"/>
        </w:rPr>
        <w:t xml:space="preserve">, </w:t>
      </w:r>
      <w:proofErr w:type="gramStart"/>
      <w:r w:rsidR="00493043" w:rsidRPr="00C7680C">
        <w:rPr>
          <w:rFonts w:ascii="Arial Narrow" w:hAnsi="Arial Narrow" w:cs="Times New Roman"/>
          <w:sz w:val="20"/>
          <w:szCs w:val="20"/>
        </w:rPr>
        <w:t>requirements</w:t>
      </w:r>
      <w:proofErr w:type="gramEnd"/>
      <w:r w:rsidR="00493043" w:rsidRPr="00C7680C">
        <w:rPr>
          <w:rFonts w:ascii="Arial Narrow" w:hAnsi="Arial Narrow" w:cs="Times New Roman"/>
          <w:sz w:val="20"/>
          <w:szCs w:val="20"/>
        </w:rPr>
        <w:t xml:space="preserve"> and customer rights described</w:t>
      </w:r>
      <w:r w:rsidR="00DD5A30" w:rsidRPr="00C7680C">
        <w:rPr>
          <w:rFonts w:ascii="Arial Narrow" w:hAnsi="Arial Narrow" w:cs="Times New Roman"/>
          <w:sz w:val="20"/>
          <w:szCs w:val="20"/>
        </w:rPr>
        <w:t xml:space="preserve"> in this </w:t>
      </w:r>
      <w:r w:rsidR="0076352B">
        <w:rPr>
          <w:rFonts w:ascii="Arial Narrow" w:hAnsi="Arial Narrow" w:cs="Times New Roman"/>
          <w:sz w:val="20"/>
          <w:szCs w:val="20"/>
        </w:rPr>
        <w:t>Product</w:t>
      </w:r>
      <w:r w:rsidR="006D7C28" w:rsidRPr="00C7680C">
        <w:rPr>
          <w:rFonts w:ascii="Arial Narrow" w:hAnsi="Arial Narrow" w:cs="Times New Roman"/>
          <w:sz w:val="20"/>
          <w:szCs w:val="20"/>
        </w:rPr>
        <w:t xml:space="preserve"> </w:t>
      </w:r>
      <w:r w:rsidR="00DD5A30" w:rsidRPr="00C7680C">
        <w:rPr>
          <w:rFonts w:ascii="Arial Narrow" w:hAnsi="Arial Narrow" w:cs="Times New Roman"/>
          <w:sz w:val="20"/>
          <w:szCs w:val="20"/>
        </w:rPr>
        <w:t>Warranty document</w:t>
      </w:r>
      <w:r w:rsidR="006D7C28" w:rsidRPr="00C7680C">
        <w:rPr>
          <w:rFonts w:ascii="Arial Narrow" w:hAnsi="Arial Narrow" w:cs="Times New Roman"/>
          <w:sz w:val="20"/>
          <w:szCs w:val="20"/>
        </w:rPr>
        <w:t xml:space="preserve"> only applies to </w:t>
      </w:r>
      <w:r w:rsidR="0076352B">
        <w:rPr>
          <w:rFonts w:ascii="Arial Narrow" w:hAnsi="Arial Narrow" w:cs="Times New Roman"/>
          <w:sz w:val="20"/>
          <w:szCs w:val="20"/>
        </w:rPr>
        <w:t>Products</w:t>
      </w:r>
      <w:r w:rsidR="006D7C28" w:rsidRPr="00C7680C">
        <w:rPr>
          <w:rFonts w:ascii="Arial Narrow" w:hAnsi="Arial Narrow" w:cs="Times New Roman"/>
          <w:sz w:val="20"/>
          <w:szCs w:val="20"/>
        </w:rPr>
        <w:t xml:space="preserve"> </w:t>
      </w:r>
      <w:r w:rsidR="00493043" w:rsidRPr="00C7680C">
        <w:rPr>
          <w:rFonts w:ascii="Arial Narrow" w:hAnsi="Arial Narrow" w:cs="Times New Roman"/>
          <w:sz w:val="20"/>
          <w:szCs w:val="20"/>
        </w:rPr>
        <w:t xml:space="preserve">listed below </w:t>
      </w:r>
      <w:r w:rsidR="006D7C28" w:rsidRPr="00C7680C">
        <w:rPr>
          <w:rFonts w:ascii="Arial Narrow" w:hAnsi="Arial Narrow" w:cs="Times New Roman"/>
          <w:sz w:val="20"/>
          <w:szCs w:val="20"/>
        </w:rPr>
        <w:t>(“</w:t>
      </w:r>
      <w:r w:rsidR="0076352B">
        <w:rPr>
          <w:rFonts w:ascii="Arial Narrow" w:hAnsi="Arial Narrow" w:cs="Times New Roman"/>
          <w:i/>
          <w:iCs/>
          <w:sz w:val="20"/>
          <w:szCs w:val="20"/>
        </w:rPr>
        <w:t>Products</w:t>
      </w:r>
      <w:r w:rsidR="006D7C28" w:rsidRPr="00C7680C">
        <w:rPr>
          <w:rFonts w:ascii="Arial Narrow" w:hAnsi="Arial Narrow" w:cs="Times New Roman"/>
          <w:sz w:val="20"/>
          <w:szCs w:val="20"/>
        </w:rPr>
        <w:t xml:space="preserve">”): </w:t>
      </w:r>
    </w:p>
    <w:p w14:paraId="6597F62F" w14:textId="77777777" w:rsidR="00960378" w:rsidRDefault="00960378" w:rsidP="00454496">
      <w:pPr>
        <w:pStyle w:val="Default"/>
        <w:ind w:left="284"/>
        <w:jc w:val="both"/>
        <w:rPr>
          <w:rFonts w:ascii="Arial Narrow" w:hAnsi="Arial Narrow" w:cs="Times New Roman"/>
          <w:iCs/>
          <w:sz w:val="20"/>
          <w:szCs w:val="20"/>
        </w:rPr>
      </w:pPr>
    </w:p>
    <w:p w14:paraId="7125B3F1" w14:textId="77777777" w:rsidR="002815A8" w:rsidRPr="002815A8" w:rsidRDefault="002815A8" w:rsidP="002815A8">
      <w:pPr>
        <w:pStyle w:val="Default"/>
        <w:ind w:left="284"/>
        <w:jc w:val="both"/>
        <w:rPr>
          <w:rFonts w:ascii="Arial Narrow" w:hAnsi="Arial Narrow" w:cs="Times New Roman"/>
          <w:iCs/>
          <w:sz w:val="20"/>
          <w:szCs w:val="20"/>
        </w:rPr>
      </w:pPr>
    </w:p>
    <w:p w14:paraId="67FFA77E" w14:textId="216860B7" w:rsidR="002815A8" w:rsidRPr="002815A8" w:rsidRDefault="002815A8" w:rsidP="002815A8">
      <w:pPr>
        <w:pStyle w:val="Default"/>
        <w:ind w:left="284" w:firstLine="436"/>
        <w:jc w:val="both"/>
        <w:rPr>
          <w:rFonts w:ascii="Arial Narrow" w:hAnsi="Arial Narrow" w:cs="Times New Roman"/>
          <w:iCs/>
          <w:sz w:val="20"/>
          <w:szCs w:val="20"/>
        </w:rPr>
      </w:pPr>
      <w:r w:rsidRPr="002815A8">
        <w:rPr>
          <w:rFonts w:ascii="Arial Narrow" w:hAnsi="Arial Narrow" w:cs="Times New Roman"/>
          <w:iCs/>
          <w:sz w:val="20"/>
          <w:szCs w:val="20"/>
        </w:rPr>
        <w:t xml:space="preserve">GMD2205BAAA00A00 </w:t>
      </w:r>
      <w:r>
        <w:rPr>
          <w:rFonts w:ascii="Arial Narrow" w:hAnsi="Arial Narrow" w:cs="Times New Roman"/>
          <w:iCs/>
          <w:sz w:val="20"/>
          <w:szCs w:val="20"/>
        </w:rPr>
        <w:tab/>
      </w:r>
      <w:r w:rsidRPr="002815A8">
        <w:rPr>
          <w:rFonts w:ascii="Arial Narrow" w:hAnsi="Arial Narrow" w:cs="Times New Roman"/>
          <w:iCs/>
          <w:sz w:val="20"/>
          <w:szCs w:val="20"/>
        </w:rPr>
        <w:t>GMD2205BBAA00A00</w:t>
      </w:r>
      <w:r>
        <w:rPr>
          <w:rFonts w:ascii="Arial Narrow" w:hAnsi="Arial Narrow" w:cs="Times New Roman"/>
          <w:iCs/>
          <w:sz w:val="20"/>
          <w:szCs w:val="20"/>
        </w:rPr>
        <w:tab/>
      </w:r>
      <w:r w:rsidRPr="002815A8">
        <w:rPr>
          <w:rFonts w:ascii="Arial Narrow" w:hAnsi="Arial Narrow" w:cs="Times New Roman"/>
          <w:iCs/>
          <w:sz w:val="20"/>
          <w:szCs w:val="20"/>
        </w:rPr>
        <w:t xml:space="preserve">GMD2256BAAA00A00 </w:t>
      </w:r>
      <w:r>
        <w:rPr>
          <w:rFonts w:ascii="Arial Narrow" w:hAnsi="Arial Narrow" w:cs="Times New Roman"/>
          <w:iCs/>
          <w:sz w:val="20"/>
          <w:szCs w:val="20"/>
        </w:rPr>
        <w:tab/>
      </w:r>
      <w:r w:rsidRPr="002815A8">
        <w:rPr>
          <w:rFonts w:ascii="Arial Narrow" w:hAnsi="Arial Narrow" w:cs="Times New Roman"/>
          <w:iCs/>
          <w:sz w:val="20"/>
          <w:szCs w:val="20"/>
        </w:rPr>
        <w:t xml:space="preserve">GMD2256BBAA00A00 </w:t>
      </w:r>
    </w:p>
    <w:p w14:paraId="644F7B41" w14:textId="05BBBD48" w:rsidR="00960378" w:rsidRDefault="00960378" w:rsidP="00960378">
      <w:pPr>
        <w:pStyle w:val="Default"/>
        <w:ind w:left="284"/>
        <w:jc w:val="both"/>
        <w:rPr>
          <w:rFonts w:ascii="Arial Narrow" w:hAnsi="Arial Narrow" w:cs="Times New Roman"/>
          <w:iCs/>
          <w:sz w:val="20"/>
          <w:szCs w:val="20"/>
        </w:rPr>
      </w:pPr>
    </w:p>
    <w:p w14:paraId="0696CC68" w14:textId="77777777" w:rsidR="00960378" w:rsidRDefault="00960378" w:rsidP="00454496">
      <w:pPr>
        <w:pStyle w:val="Default"/>
        <w:ind w:left="284"/>
        <w:jc w:val="both"/>
        <w:rPr>
          <w:rFonts w:ascii="Arial Narrow" w:hAnsi="Arial Narrow" w:cs="Times New Roman"/>
          <w:iCs/>
          <w:sz w:val="20"/>
          <w:szCs w:val="20"/>
        </w:rPr>
      </w:pPr>
    </w:p>
    <w:p w14:paraId="12C322E0" w14:textId="58386566" w:rsidR="006D7C28" w:rsidRPr="00C7680C" w:rsidRDefault="00DD5A30" w:rsidP="00454496">
      <w:pPr>
        <w:pStyle w:val="Default"/>
        <w:ind w:left="284"/>
        <w:jc w:val="both"/>
        <w:rPr>
          <w:rFonts w:ascii="Arial Narrow" w:hAnsi="Arial Narrow" w:cs="Times New Roman"/>
          <w:sz w:val="20"/>
          <w:szCs w:val="20"/>
        </w:rPr>
      </w:pPr>
      <w:r w:rsidRPr="00C7680C">
        <w:rPr>
          <w:rFonts w:ascii="Arial Narrow" w:hAnsi="Arial Narrow" w:cs="Times New Roman"/>
          <w:iCs/>
          <w:sz w:val="20"/>
          <w:szCs w:val="20"/>
        </w:rPr>
        <w:t xml:space="preserve">Those </w:t>
      </w:r>
      <w:r w:rsidR="0076352B">
        <w:rPr>
          <w:rFonts w:ascii="Arial Narrow" w:hAnsi="Arial Narrow" w:cs="Times New Roman"/>
          <w:iCs/>
          <w:sz w:val="20"/>
          <w:szCs w:val="20"/>
        </w:rPr>
        <w:t>Products</w:t>
      </w:r>
      <w:r w:rsidRPr="00C7680C">
        <w:rPr>
          <w:rFonts w:ascii="Arial Narrow" w:hAnsi="Arial Narrow" w:cs="Times New Roman"/>
          <w:iCs/>
          <w:sz w:val="20"/>
          <w:szCs w:val="20"/>
        </w:rPr>
        <w:t>:</w:t>
      </w:r>
      <w:r w:rsidR="006D7C28" w:rsidRPr="00C7680C">
        <w:rPr>
          <w:rFonts w:ascii="Arial Narrow" w:hAnsi="Arial Narrow" w:cs="Times New Roman"/>
          <w:iCs/>
          <w:sz w:val="20"/>
          <w:szCs w:val="20"/>
        </w:rPr>
        <w:t xml:space="preserve"> </w:t>
      </w:r>
    </w:p>
    <w:p w14:paraId="631D9F13" w14:textId="2B204D54" w:rsidR="006D7C28" w:rsidRPr="00C7680C" w:rsidRDefault="00493043" w:rsidP="00454496">
      <w:pPr>
        <w:pStyle w:val="Default"/>
        <w:numPr>
          <w:ilvl w:val="0"/>
          <w:numId w:val="6"/>
        </w:numPr>
        <w:jc w:val="both"/>
        <w:rPr>
          <w:rFonts w:ascii="Arial Narrow" w:hAnsi="Arial Narrow" w:cs="Times New Roman"/>
          <w:sz w:val="20"/>
          <w:szCs w:val="20"/>
        </w:rPr>
      </w:pPr>
      <w:r w:rsidRPr="00C7680C">
        <w:rPr>
          <w:rFonts w:ascii="Arial Narrow" w:hAnsi="Arial Narrow" w:cs="Times New Roman"/>
          <w:iCs/>
          <w:sz w:val="20"/>
          <w:szCs w:val="20"/>
        </w:rPr>
        <w:t>have been</w:t>
      </w:r>
      <w:r w:rsidR="006D7C28" w:rsidRPr="00C7680C">
        <w:rPr>
          <w:rFonts w:ascii="Arial Narrow" w:hAnsi="Arial Narrow" w:cs="Times New Roman"/>
          <w:iCs/>
          <w:sz w:val="20"/>
          <w:szCs w:val="20"/>
        </w:rPr>
        <w:t xml:space="preserve"> manufactured by Eaton</w:t>
      </w:r>
      <w:r w:rsidRPr="00C7680C">
        <w:rPr>
          <w:rFonts w:ascii="Arial Narrow" w:hAnsi="Arial Narrow" w:cs="Times New Roman"/>
          <w:iCs/>
          <w:sz w:val="20"/>
          <w:szCs w:val="20"/>
        </w:rPr>
        <w:t xml:space="preserve"> or any authorized </w:t>
      </w:r>
      <w:proofErr w:type="gramStart"/>
      <w:r w:rsidRPr="00C7680C">
        <w:rPr>
          <w:rFonts w:ascii="Arial Narrow" w:hAnsi="Arial Narrow" w:cs="Times New Roman"/>
          <w:iCs/>
          <w:sz w:val="20"/>
          <w:szCs w:val="20"/>
        </w:rPr>
        <w:t>partner</w:t>
      </w:r>
      <w:r w:rsidR="00E46BE5">
        <w:rPr>
          <w:rFonts w:ascii="Arial Narrow" w:hAnsi="Arial Narrow" w:cs="Times New Roman"/>
          <w:iCs/>
          <w:sz w:val="20"/>
          <w:szCs w:val="20"/>
        </w:rPr>
        <w:t>s</w:t>
      </w:r>
      <w:r w:rsidRPr="00C7680C">
        <w:rPr>
          <w:rFonts w:ascii="Arial Narrow" w:hAnsi="Arial Narrow" w:cs="Times New Roman"/>
          <w:iCs/>
          <w:sz w:val="20"/>
          <w:szCs w:val="20"/>
        </w:rPr>
        <w:t>;</w:t>
      </w:r>
      <w:proofErr w:type="gramEnd"/>
      <w:r w:rsidR="006D7C28" w:rsidRPr="00C7680C">
        <w:rPr>
          <w:rFonts w:ascii="Arial Narrow" w:hAnsi="Arial Narrow" w:cs="Times New Roman"/>
          <w:iCs/>
          <w:sz w:val="20"/>
          <w:szCs w:val="20"/>
        </w:rPr>
        <w:t xml:space="preserve"> </w:t>
      </w:r>
    </w:p>
    <w:p w14:paraId="29DE5472" w14:textId="04EC72F0" w:rsidR="00493043" w:rsidRPr="00C7680C" w:rsidRDefault="00493043" w:rsidP="00454496">
      <w:pPr>
        <w:pStyle w:val="Default"/>
        <w:numPr>
          <w:ilvl w:val="0"/>
          <w:numId w:val="6"/>
        </w:numPr>
        <w:jc w:val="both"/>
        <w:rPr>
          <w:rFonts w:ascii="Arial Narrow" w:hAnsi="Arial Narrow" w:cs="Times New Roman"/>
          <w:sz w:val="20"/>
          <w:szCs w:val="20"/>
        </w:rPr>
      </w:pPr>
      <w:r w:rsidRPr="00C7680C">
        <w:rPr>
          <w:rFonts w:ascii="Arial Narrow" w:hAnsi="Arial Narrow" w:cs="Times New Roman"/>
          <w:iCs/>
          <w:sz w:val="20"/>
          <w:szCs w:val="20"/>
        </w:rPr>
        <w:t>have been</w:t>
      </w:r>
      <w:r w:rsidR="006D7C28" w:rsidRPr="00C7680C">
        <w:rPr>
          <w:rFonts w:ascii="Arial Narrow" w:hAnsi="Arial Narrow" w:cs="Times New Roman"/>
          <w:iCs/>
          <w:sz w:val="20"/>
          <w:szCs w:val="20"/>
        </w:rPr>
        <w:t xml:space="preserve"> sold by Eaton directly or through a certified Eaton dealer (“</w:t>
      </w:r>
      <w:r w:rsidR="006D7C28" w:rsidRPr="00C7680C">
        <w:rPr>
          <w:rFonts w:ascii="Arial Narrow" w:hAnsi="Arial Narrow" w:cs="Times New Roman"/>
          <w:i/>
          <w:iCs/>
          <w:sz w:val="20"/>
          <w:szCs w:val="20"/>
        </w:rPr>
        <w:t>Authorized Dealer</w:t>
      </w:r>
      <w:r w:rsidR="006D7C28" w:rsidRPr="00C7680C">
        <w:rPr>
          <w:rFonts w:ascii="Arial Narrow" w:hAnsi="Arial Narrow" w:cs="Times New Roman"/>
          <w:iCs/>
          <w:sz w:val="20"/>
          <w:szCs w:val="20"/>
        </w:rPr>
        <w:t>”</w:t>
      </w:r>
      <w:proofErr w:type="gramStart"/>
      <w:r w:rsidR="006D7C28" w:rsidRPr="00C7680C">
        <w:rPr>
          <w:rFonts w:ascii="Arial Narrow" w:hAnsi="Arial Narrow" w:cs="Times New Roman"/>
          <w:iCs/>
          <w:sz w:val="20"/>
          <w:szCs w:val="20"/>
        </w:rPr>
        <w:t>)</w:t>
      </w:r>
      <w:r w:rsidRPr="00C7680C">
        <w:rPr>
          <w:rFonts w:ascii="Arial Narrow" w:hAnsi="Arial Narrow" w:cs="Times New Roman"/>
          <w:iCs/>
          <w:sz w:val="20"/>
          <w:szCs w:val="20"/>
        </w:rPr>
        <w:t>;</w:t>
      </w:r>
      <w:proofErr w:type="gramEnd"/>
    </w:p>
    <w:p w14:paraId="026C827C" w14:textId="4C1F41AD" w:rsidR="006D7C28" w:rsidRPr="00C7680C" w:rsidRDefault="00493043" w:rsidP="00454496">
      <w:pPr>
        <w:pStyle w:val="Default"/>
        <w:numPr>
          <w:ilvl w:val="0"/>
          <w:numId w:val="6"/>
        </w:numPr>
        <w:jc w:val="both"/>
        <w:rPr>
          <w:rFonts w:ascii="Arial Narrow" w:hAnsi="Arial Narrow" w:cs="Times New Roman"/>
          <w:sz w:val="20"/>
          <w:szCs w:val="20"/>
        </w:rPr>
      </w:pPr>
      <w:r w:rsidRPr="00C7680C">
        <w:rPr>
          <w:rFonts w:ascii="Arial Narrow" w:hAnsi="Arial Narrow" w:cs="Times New Roman"/>
          <w:iCs/>
          <w:sz w:val="20"/>
          <w:szCs w:val="20"/>
        </w:rPr>
        <w:t xml:space="preserve">have been released on the </w:t>
      </w:r>
      <w:r w:rsidR="006D7C28" w:rsidRPr="00C7680C">
        <w:rPr>
          <w:rFonts w:ascii="Arial Narrow" w:hAnsi="Arial Narrow" w:cs="Times New Roman"/>
          <w:iCs/>
          <w:sz w:val="20"/>
          <w:szCs w:val="20"/>
        </w:rPr>
        <w:t xml:space="preserve">EMEA market </w:t>
      </w:r>
      <w:r w:rsidRPr="00C7680C">
        <w:rPr>
          <w:rFonts w:ascii="Arial Narrow" w:hAnsi="Arial Narrow" w:cs="Times New Roman"/>
          <w:iCs/>
          <w:sz w:val="20"/>
          <w:szCs w:val="20"/>
        </w:rPr>
        <w:t>starting from</w:t>
      </w:r>
      <w:r w:rsidR="006F312E">
        <w:rPr>
          <w:rFonts w:ascii="Arial Narrow" w:hAnsi="Arial Narrow" w:cs="Times New Roman"/>
          <w:iCs/>
          <w:sz w:val="20"/>
          <w:szCs w:val="20"/>
        </w:rPr>
        <w:t xml:space="preserve"> </w:t>
      </w:r>
      <w:proofErr w:type="gramStart"/>
      <w:r w:rsidR="006F312E">
        <w:rPr>
          <w:rFonts w:ascii="Arial Narrow" w:hAnsi="Arial Narrow" w:cs="Times New Roman"/>
          <w:iCs/>
          <w:sz w:val="20"/>
          <w:szCs w:val="20"/>
        </w:rPr>
        <w:t>2023</w:t>
      </w:r>
      <w:r w:rsidR="00F94781" w:rsidRPr="00C7680C">
        <w:rPr>
          <w:rFonts w:ascii="Arial Narrow" w:hAnsi="Arial Narrow" w:cs="Times New Roman"/>
          <w:iCs/>
          <w:sz w:val="20"/>
          <w:szCs w:val="20"/>
        </w:rPr>
        <w:t>;</w:t>
      </w:r>
      <w:proofErr w:type="gramEnd"/>
      <w:r w:rsidR="00F94781" w:rsidRPr="00C7680C">
        <w:rPr>
          <w:rFonts w:ascii="Arial Narrow" w:hAnsi="Arial Narrow" w:cs="Times New Roman"/>
          <w:iCs/>
          <w:sz w:val="20"/>
          <w:szCs w:val="20"/>
        </w:rPr>
        <w:t xml:space="preserve"> </w:t>
      </w:r>
    </w:p>
    <w:p w14:paraId="17D675B6" w14:textId="5C856E22" w:rsidR="006D7C28" w:rsidRPr="00C7680C" w:rsidRDefault="00493043" w:rsidP="00454496">
      <w:pPr>
        <w:pStyle w:val="Default"/>
        <w:numPr>
          <w:ilvl w:val="0"/>
          <w:numId w:val="6"/>
        </w:numPr>
        <w:jc w:val="both"/>
        <w:rPr>
          <w:rFonts w:ascii="Arial Narrow" w:hAnsi="Arial Narrow" w:cs="Times New Roman"/>
          <w:sz w:val="20"/>
          <w:szCs w:val="20"/>
        </w:rPr>
      </w:pPr>
      <w:r w:rsidRPr="00C7680C">
        <w:rPr>
          <w:rFonts w:ascii="Arial Narrow" w:hAnsi="Arial Narrow" w:cs="Times New Roman"/>
          <w:iCs/>
          <w:sz w:val="20"/>
          <w:szCs w:val="20"/>
        </w:rPr>
        <w:t>have been</w:t>
      </w:r>
      <w:r w:rsidR="006D7C28" w:rsidRPr="00C7680C">
        <w:rPr>
          <w:rFonts w:ascii="Arial Narrow" w:hAnsi="Arial Narrow" w:cs="Times New Roman"/>
          <w:iCs/>
          <w:sz w:val="20"/>
          <w:szCs w:val="20"/>
        </w:rPr>
        <w:t xml:space="preserve"> installed and commissioned by a</w:t>
      </w:r>
      <w:r w:rsidR="00626684" w:rsidRPr="00C7680C">
        <w:rPr>
          <w:rFonts w:ascii="Arial Narrow" w:hAnsi="Arial Narrow" w:cs="Times New Roman"/>
          <w:iCs/>
          <w:sz w:val="20"/>
          <w:szCs w:val="20"/>
        </w:rPr>
        <w:t xml:space="preserve"> professional </w:t>
      </w:r>
      <w:r w:rsidR="006D7C28" w:rsidRPr="00C7680C">
        <w:rPr>
          <w:rFonts w:ascii="Arial Narrow" w:hAnsi="Arial Narrow" w:cs="Times New Roman"/>
          <w:iCs/>
          <w:sz w:val="20"/>
          <w:szCs w:val="20"/>
        </w:rPr>
        <w:t>installer</w:t>
      </w:r>
      <w:r w:rsidRPr="00C7680C">
        <w:rPr>
          <w:rFonts w:ascii="Arial Narrow" w:hAnsi="Arial Narrow" w:cs="Times New Roman"/>
          <w:iCs/>
          <w:sz w:val="20"/>
          <w:szCs w:val="20"/>
        </w:rPr>
        <w:t xml:space="preserve">, </w:t>
      </w:r>
      <w:r w:rsidR="00F94781" w:rsidRPr="00C7680C">
        <w:rPr>
          <w:rFonts w:ascii="Arial Narrow" w:hAnsi="Arial Narrow" w:cs="Times New Roman"/>
          <w:iCs/>
          <w:sz w:val="20"/>
          <w:szCs w:val="20"/>
        </w:rPr>
        <w:t xml:space="preserve">who </w:t>
      </w:r>
      <w:r w:rsidR="00626684" w:rsidRPr="00C7680C">
        <w:rPr>
          <w:rFonts w:ascii="Arial Narrow" w:hAnsi="Arial Narrow" w:cs="Times New Roman"/>
          <w:iCs/>
          <w:sz w:val="20"/>
          <w:szCs w:val="20"/>
        </w:rPr>
        <w:t>must</w:t>
      </w:r>
      <w:r w:rsidRPr="00C7680C">
        <w:rPr>
          <w:rFonts w:ascii="Arial Narrow" w:hAnsi="Arial Narrow" w:cs="Times New Roman"/>
          <w:iCs/>
          <w:sz w:val="20"/>
          <w:szCs w:val="20"/>
        </w:rPr>
        <w:t xml:space="preserve"> be expert and skilled </w:t>
      </w:r>
      <w:proofErr w:type="gramStart"/>
      <w:r w:rsidRPr="00C7680C">
        <w:rPr>
          <w:rFonts w:ascii="Arial Narrow" w:hAnsi="Arial Narrow" w:cs="Times New Roman"/>
          <w:iCs/>
          <w:sz w:val="20"/>
          <w:szCs w:val="20"/>
        </w:rPr>
        <w:t>in order to</w:t>
      </w:r>
      <w:proofErr w:type="gramEnd"/>
      <w:r w:rsidRPr="00C7680C">
        <w:rPr>
          <w:rFonts w:ascii="Arial Narrow" w:hAnsi="Arial Narrow" w:cs="Times New Roman"/>
          <w:iCs/>
          <w:sz w:val="20"/>
          <w:szCs w:val="20"/>
        </w:rPr>
        <w:t xml:space="preserve"> take full </w:t>
      </w:r>
      <w:r w:rsidR="00626684" w:rsidRPr="00C7680C">
        <w:rPr>
          <w:rFonts w:ascii="Arial Narrow" w:hAnsi="Arial Narrow" w:cs="Times New Roman"/>
          <w:iCs/>
          <w:sz w:val="20"/>
          <w:szCs w:val="20"/>
        </w:rPr>
        <w:t>responsib</w:t>
      </w:r>
      <w:r w:rsidRPr="00C7680C">
        <w:rPr>
          <w:rFonts w:ascii="Arial Narrow" w:hAnsi="Arial Narrow" w:cs="Times New Roman"/>
          <w:iCs/>
          <w:sz w:val="20"/>
          <w:szCs w:val="20"/>
        </w:rPr>
        <w:t xml:space="preserve">ility of installation and </w:t>
      </w:r>
      <w:r w:rsidR="00626684" w:rsidRPr="00C7680C">
        <w:rPr>
          <w:rFonts w:ascii="Arial Narrow" w:hAnsi="Arial Narrow" w:cs="Times New Roman"/>
          <w:iCs/>
          <w:sz w:val="20"/>
          <w:szCs w:val="20"/>
        </w:rPr>
        <w:t>commissioning in accordance with manufacturer’s instructions</w:t>
      </w:r>
      <w:r w:rsidR="001A7E96" w:rsidRPr="00C7680C">
        <w:rPr>
          <w:rFonts w:ascii="Arial Narrow" w:hAnsi="Arial Narrow" w:cs="Times New Roman"/>
          <w:iCs/>
          <w:sz w:val="20"/>
          <w:szCs w:val="20"/>
        </w:rPr>
        <w:t xml:space="preserve">, wiring regulation </w:t>
      </w:r>
      <w:r w:rsidR="00626684" w:rsidRPr="00C7680C">
        <w:rPr>
          <w:rFonts w:ascii="Arial Narrow" w:hAnsi="Arial Narrow" w:cs="Times New Roman"/>
          <w:iCs/>
          <w:sz w:val="20"/>
          <w:szCs w:val="20"/>
        </w:rPr>
        <w:t>and local legislation</w:t>
      </w:r>
      <w:r w:rsidR="00B22000" w:rsidRPr="00C7680C">
        <w:rPr>
          <w:rFonts w:ascii="Arial Narrow" w:hAnsi="Arial Narrow" w:cs="Times New Roman"/>
          <w:iCs/>
          <w:sz w:val="20"/>
          <w:szCs w:val="20"/>
        </w:rPr>
        <w:t>.</w:t>
      </w:r>
    </w:p>
    <w:p w14:paraId="428F51C9" w14:textId="4B72778C" w:rsidR="006D7C28" w:rsidRPr="00C7680C" w:rsidRDefault="006D7C28" w:rsidP="00454496">
      <w:pPr>
        <w:pStyle w:val="Default"/>
        <w:jc w:val="both"/>
        <w:rPr>
          <w:rFonts w:ascii="Arial Narrow" w:hAnsi="Arial Narrow"/>
          <w:sz w:val="20"/>
          <w:szCs w:val="20"/>
        </w:rPr>
      </w:pPr>
    </w:p>
    <w:p w14:paraId="767E80EB" w14:textId="1BA39006" w:rsidR="00E46BE5" w:rsidRDefault="00E46BE5" w:rsidP="00454496">
      <w:pPr>
        <w:pStyle w:val="Default"/>
        <w:numPr>
          <w:ilvl w:val="0"/>
          <w:numId w:val="13"/>
        </w:numPr>
        <w:jc w:val="both"/>
        <w:rPr>
          <w:rFonts w:ascii="Arial Narrow" w:hAnsi="Arial Narrow"/>
          <w:sz w:val="20"/>
          <w:szCs w:val="20"/>
        </w:rPr>
      </w:pPr>
      <w:r w:rsidRPr="00E46BE5">
        <w:rPr>
          <w:rFonts w:ascii="Arial Narrow" w:hAnsi="Arial Narrow"/>
          <w:sz w:val="20"/>
          <w:szCs w:val="20"/>
        </w:rPr>
        <w:t xml:space="preserve">Unless otherwise agreed in writing by the Parties, Eaton warrants to the Buyer that the </w:t>
      </w:r>
      <w:r w:rsidR="0076352B">
        <w:rPr>
          <w:rFonts w:ascii="Arial Narrow" w:hAnsi="Arial Narrow"/>
          <w:sz w:val="20"/>
          <w:szCs w:val="20"/>
        </w:rPr>
        <w:t>Products</w:t>
      </w:r>
      <w:r w:rsidRPr="00E46BE5">
        <w:rPr>
          <w:rFonts w:ascii="Arial Narrow" w:hAnsi="Arial Narrow"/>
          <w:sz w:val="20"/>
          <w:szCs w:val="20"/>
        </w:rPr>
        <w:t xml:space="preserve"> shall be free from </w:t>
      </w:r>
      <w:r w:rsidR="0076352B">
        <w:rPr>
          <w:rFonts w:ascii="Arial Narrow" w:hAnsi="Arial Narrow"/>
          <w:sz w:val="20"/>
          <w:szCs w:val="20"/>
        </w:rPr>
        <w:t>Defects</w:t>
      </w:r>
      <w:r w:rsidRPr="00E46BE5">
        <w:rPr>
          <w:rFonts w:ascii="Arial Narrow" w:hAnsi="Arial Narrow"/>
          <w:sz w:val="20"/>
          <w:szCs w:val="20"/>
        </w:rPr>
        <w:t xml:space="preserve"> in design, material, and workmanship (“</w:t>
      </w:r>
      <w:r w:rsidR="0076352B" w:rsidRPr="00D52492">
        <w:rPr>
          <w:rFonts w:ascii="Arial Narrow" w:hAnsi="Arial Narrow"/>
          <w:i/>
          <w:iCs/>
          <w:sz w:val="20"/>
          <w:szCs w:val="20"/>
        </w:rPr>
        <w:t>Defects</w:t>
      </w:r>
      <w:r w:rsidRPr="00E46BE5">
        <w:rPr>
          <w:rFonts w:ascii="Arial Narrow" w:hAnsi="Arial Narrow"/>
          <w:sz w:val="20"/>
          <w:szCs w:val="20"/>
        </w:rPr>
        <w:t xml:space="preserve">”), under normal use, for a maximum period </w:t>
      </w:r>
      <w:r>
        <w:rPr>
          <w:rFonts w:ascii="Arial Narrow" w:hAnsi="Arial Narrow"/>
          <w:sz w:val="20"/>
          <w:szCs w:val="20"/>
        </w:rPr>
        <w:t>indicated in section III (“</w:t>
      </w:r>
      <w:r w:rsidRPr="00D52492">
        <w:rPr>
          <w:rFonts w:ascii="Arial Narrow" w:hAnsi="Arial Narrow"/>
          <w:i/>
          <w:iCs/>
          <w:sz w:val="20"/>
          <w:szCs w:val="20"/>
        </w:rPr>
        <w:t>Warranty</w:t>
      </w:r>
      <w:r w:rsidRPr="00E46BE5">
        <w:rPr>
          <w:rFonts w:ascii="Arial Narrow" w:hAnsi="Arial Narrow"/>
          <w:sz w:val="20"/>
          <w:szCs w:val="20"/>
        </w:rPr>
        <w:t xml:space="preserve">”) from the date of invoice for such </w:t>
      </w:r>
      <w:r w:rsidR="0076352B">
        <w:rPr>
          <w:rFonts w:ascii="Arial Narrow" w:hAnsi="Arial Narrow"/>
          <w:sz w:val="20"/>
          <w:szCs w:val="20"/>
        </w:rPr>
        <w:t>Products</w:t>
      </w:r>
      <w:r w:rsidRPr="00E46BE5">
        <w:rPr>
          <w:rFonts w:ascii="Arial Narrow" w:hAnsi="Arial Narrow"/>
          <w:sz w:val="20"/>
          <w:szCs w:val="20"/>
        </w:rPr>
        <w:t>.</w:t>
      </w:r>
    </w:p>
    <w:p w14:paraId="753BE796" w14:textId="77777777" w:rsidR="006751CF" w:rsidRDefault="006751CF" w:rsidP="00454496">
      <w:pPr>
        <w:pStyle w:val="Default"/>
        <w:ind w:left="284"/>
        <w:jc w:val="both"/>
        <w:rPr>
          <w:rFonts w:ascii="Arial Narrow" w:hAnsi="Arial Narrow"/>
          <w:sz w:val="20"/>
          <w:szCs w:val="20"/>
        </w:rPr>
      </w:pPr>
    </w:p>
    <w:p w14:paraId="23691077" w14:textId="58D64036" w:rsidR="006751CF" w:rsidRPr="006751CF" w:rsidRDefault="006751CF" w:rsidP="00454496">
      <w:pPr>
        <w:pStyle w:val="Default"/>
        <w:numPr>
          <w:ilvl w:val="0"/>
          <w:numId w:val="13"/>
        </w:numPr>
        <w:jc w:val="both"/>
        <w:rPr>
          <w:rFonts w:ascii="Arial Narrow" w:hAnsi="Arial Narrow"/>
          <w:sz w:val="20"/>
          <w:szCs w:val="20"/>
        </w:rPr>
      </w:pPr>
      <w:r w:rsidRPr="006751CF">
        <w:rPr>
          <w:rFonts w:ascii="Arial Narrow" w:hAnsi="Arial Narrow"/>
          <w:sz w:val="20"/>
          <w:szCs w:val="20"/>
        </w:rPr>
        <w:t xml:space="preserve">Eaton shall, subject to the provisions of these Terms and for the duration of the Warranty, remedy any material </w:t>
      </w:r>
      <w:r w:rsidR="0076352B">
        <w:rPr>
          <w:rFonts w:ascii="Arial Narrow" w:hAnsi="Arial Narrow"/>
          <w:sz w:val="20"/>
          <w:szCs w:val="20"/>
        </w:rPr>
        <w:t>Defect</w:t>
      </w:r>
      <w:r w:rsidRPr="006751CF">
        <w:rPr>
          <w:rFonts w:ascii="Arial Narrow" w:hAnsi="Arial Narrow"/>
          <w:sz w:val="20"/>
          <w:szCs w:val="20"/>
        </w:rPr>
        <w:t xml:space="preserve"> in the </w:t>
      </w:r>
      <w:r w:rsidR="0076352B">
        <w:rPr>
          <w:rFonts w:ascii="Arial Narrow" w:hAnsi="Arial Narrow"/>
          <w:sz w:val="20"/>
          <w:szCs w:val="20"/>
        </w:rPr>
        <w:t>Products</w:t>
      </w:r>
      <w:r w:rsidRPr="006751CF">
        <w:rPr>
          <w:rFonts w:ascii="Arial Narrow" w:hAnsi="Arial Narrow"/>
          <w:sz w:val="20"/>
          <w:szCs w:val="20"/>
        </w:rPr>
        <w:t xml:space="preserve"> resulting from faulty design, material or workmanship which impairs the functioning of the relevant </w:t>
      </w:r>
      <w:r w:rsidR="0076352B">
        <w:rPr>
          <w:rFonts w:ascii="Arial Narrow" w:hAnsi="Arial Narrow"/>
          <w:sz w:val="20"/>
          <w:szCs w:val="20"/>
        </w:rPr>
        <w:t>Products</w:t>
      </w:r>
      <w:r w:rsidRPr="006751CF">
        <w:rPr>
          <w:rFonts w:ascii="Arial Narrow" w:hAnsi="Arial Narrow"/>
          <w:sz w:val="20"/>
          <w:szCs w:val="20"/>
        </w:rPr>
        <w:t xml:space="preserve">. There shall be no claims based on </w:t>
      </w:r>
      <w:r w:rsidR="0076352B">
        <w:rPr>
          <w:rFonts w:ascii="Arial Narrow" w:hAnsi="Arial Narrow"/>
          <w:sz w:val="20"/>
          <w:szCs w:val="20"/>
        </w:rPr>
        <w:t>Defects</w:t>
      </w:r>
      <w:r w:rsidRPr="006751CF">
        <w:rPr>
          <w:rFonts w:ascii="Arial Narrow" w:hAnsi="Arial Narrow"/>
          <w:sz w:val="20"/>
          <w:szCs w:val="20"/>
        </w:rPr>
        <w:t xml:space="preserve"> in cases of insignificant deviations, of only minor impairment of usability or from non-reproducible software errors.</w:t>
      </w:r>
    </w:p>
    <w:p w14:paraId="62F7379E" w14:textId="3E036692" w:rsidR="00F014F3" w:rsidRPr="00C7680C" w:rsidRDefault="00F014F3" w:rsidP="00454496">
      <w:pPr>
        <w:pStyle w:val="Default"/>
        <w:ind w:left="284"/>
        <w:jc w:val="both"/>
        <w:rPr>
          <w:rFonts w:ascii="Arial Narrow" w:hAnsi="Arial Narrow"/>
          <w:sz w:val="20"/>
          <w:szCs w:val="20"/>
        </w:rPr>
      </w:pPr>
    </w:p>
    <w:p w14:paraId="00BA6399" w14:textId="6916626B" w:rsidR="000A1F3E" w:rsidRPr="00C7680C" w:rsidRDefault="006D7C28" w:rsidP="00454496">
      <w:pPr>
        <w:pStyle w:val="Default"/>
        <w:numPr>
          <w:ilvl w:val="0"/>
          <w:numId w:val="13"/>
        </w:numPr>
        <w:jc w:val="both"/>
        <w:rPr>
          <w:rFonts w:ascii="Arial Narrow" w:hAnsi="Arial Narrow"/>
          <w:sz w:val="20"/>
          <w:szCs w:val="20"/>
        </w:rPr>
      </w:pPr>
      <w:r w:rsidRPr="00C7680C">
        <w:rPr>
          <w:rFonts w:ascii="Arial Narrow" w:hAnsi="Arial Narrow" w:cs="Times New Roman"/>
          <w:sz w:val="20"/>
          <w:szCs w:val="20"/>
        </w:rPr>
        <w:t xml:space="preserve">During the </w:t>
      </w:r>
      <w:r w:rsidR="00F014F3" w:rsidRPr="00C7680C">
        <w:rPr>
          <w:rFonts w:ascii="Arial Narrow" w:hAnsi="Arial Narrow" w:cs="Times New Roman"/>
          <w:sz w:val="20"/>
          <w:szCs w:val="20"/>
        </w:rPr>
        <w:t>Warranty</w:t>
      </w:r>
      <w:r w:rsidRPr="00C7680C">
        <w:rPr>
          <w:rFonts w:ascii="Arial Narrow" w:hAnsi="Arial Narrow" w:cs="Times New Roman"/>
          <w:sz w:val="20"/>
          <w:szCs w:val="20"/>
        </w:rPr>
        <w:t xml:space="preserve"> and subject to the limitations </w:t>
      </w:r>
      <w:r w:rsidR="000A1F3E" w:rsidRPr="00C7680C">
        <w:rPr>
          <w:rFonts w:ascii="Arial Narrow" w:hAnsi="Arial Narrow" w:cs="Times New Roman"/>
          <w:sz w:val="20"/>
          <w:szCs w:val="20"/>
        </w:rPr>
        <w:t>described</w:t>
      </w:r>
      <w:r w:rsidRPr="00C7680C">
        <w:rPr>
          <w:rFonts w:ascii="Arial Narrow" w:hAnsi="Arial Narrow" w:cs="Times New Roman"/>
          <w:sz w:val="20"/>
          <w:szCs w:val="20"/>
        </w:rPr>
        <w:t xml:space="preserve"> in </w:t>
      </w:r>
      <w:r w:rsidR="000A1F3E" w:rsidRPr="00C7680C">
        <w:rPr>
          <w:rFonts w:ascii="Arial Narrow" w:hAnsi="Arial Narrow" w:cs="Times New Roman"/>
          <w:sz w:val="20"/>
          <w:szCs w:val="20"/>
        </w:rPr>
        <w:t>s</w:t>
      </w:r>
      <w:r w:rsidRPr="00C7680C">
        <w:rPr>
          <w:rFonts w:ascii="Arial Narrow" w:hAnsi="Arial Narrow" w:cs="Times New Roman"/>
          <w:sz w:val="20"/>
          <w:szCs w:val="20"/>
        </w:rPr>
        <w:t>ection II, Eaton will</w:t>
      </w:r>
      <w:r w:rsidR="000A1F3E" w:rsidRPr="00C7680C">
        <w:rPr>
          <w:rFonts w:ascii="Arial Narrow" w:hAnsi="Arial Narrow" w:cs="Times New Roman"/>
          <w:sz w:val="20"/>
          <w:szCs w:val="20"/>
        </w:rPr>
        <w:t>,</w:t>
      </w:r>
      <w:r w:rsidRPr="00C7680C">
        <w:rPr>
          <w:rFonts w:ascii="Arial Narrow" w:hAnsi="Arial Narrow" w:cs="Times New Roman"/>
          <w:sz w:val="20"/>
          <w:szCs w:val="20"/>
        </w:rPr>
        <w:t xml:space="preserve"> at its option</w:t>
      </w:r>
      <w:r w:rsidR="000A1F3E" w:rsidRPr="00C7680C">
        <w:rPr>
          <w:rFonts w:ascii="Arial Narrow" w:hAnsi="Arial Narrow" w:cs="Times New Roman"/>
          <w:sz w:val="20"/>
          <w:szCs w:val="20"/>
        </w:rPr>
        <w:t>,</w:t>
      </w:r>
      <w:r w:rsidRPr="00C7680C">
        <w:rPr>
          <w:rFonts w:ascii="Arial Narrow" w:hAnsi="Arial Narrow" w:cs="Times New Roman"/>
          <w:sz w:val="20"/>
          <w:szCs w:val="20"/>
        </w:rPr>
        <w:t xml:space="preserve"> repair </w:t>
      </w:r>
      <w:r w:rsidR="000A1F3E" w:rsidRPr="00C7680C">
        <w:rPr>
          <w:rFonts w:ascii="Arial Narrow" w:hAnsi="Arial Narrow" w:cs="Times New Roman"/>
          <w:sz w:val="20"/>
          <w:szCs w:val="20"/>
        </w:rPr>
        <w:t xml:space="preserve">or replace </w:t>
      </w:r>
      <w:r w:rsidR="0076352B">
        <w:rPr>
          <w:rFonts w:ascii="Arial Narrow" w:hAnsi="Arial Narrow" w:cs="Times New Roman"/>
          <w:sz w:val="20"/>
          <w:szCs w:val="20"/>
        </w:rPr>
        <w:t>Defect</w:t>
      </w:r>
      <w:r w:rsidR="000A1F3E" w:rsidRPr="00C7680C">
        <w:rPr>
          <w:rFonts w:ascii="Arial Narrow" w:hAnsi="Arial Narrow" w:cs="Times New Roman"/>
          <w:sz w:val="20"/>
          <w:szCs w:val="20"/>
        </w:rPr>
        <w:t xml:space="preserve">ive </w:t>
      </w:r>
      <w:r w:rsidR="0076352B">
        <w:rPr>
          <w:rFonts w:ascii="Arial Narrow" w:hAnsi="Arial Narrow" w:cs="Times New Roman"/>
          <w:sz w:val="20"/>
          <w:szCs w:val="20"/>
        </w:rPr>
        <w:t>Product</w:t>
      </w:r>
      <w:r w:rsidRPr="00C7680C">
        <w:rPr>
          <w:rFonts w:ascii="Arial Narrow" w:hAnsi="Arial Narrow" w:cs="Times New Roman"/>
          <w:sz w:val="20"/>
          <w:szCs w:val="20"/>
        </w:rPr>
        <w:t xml:space="preserve"> </w:t>
      </w:r>
      <w:r w:rsidR="000A1F3E" w:rsidRPr="00C7680C">
        <w:rPr>
          <w:rFonts w:ascii="Arial Narrow" w:hAnsi="Arial Narrow" w:cs="Times New Roman"/>
          <w:sz w:val="20"/>
          <w:szCs w:val="20"/>
        </w:rPr>
        <w:t>(</w:t>
      </w:r>
      <w:r w:rsidRPr="00C7680C">
        <w:rPr>
          <w:rFonts w:ascii="Arial Narrow" w:hAnsi="Arial Narrow" w:cs="Times New Roman"/>
          <w:sz w:val="20"/>
          <w:szCs w:val="20"/>
        </w:rPr>
        <w:t>or parts of it</w:t>
      </w:r>
      <w:r w:rsidR="000A1F3E" w:rsidRPr="00C7680C">
        <w:rPr>
          <w:rFonts w:ascii="Arial Narrow" w:hAnsi="Arial Narrow" w:cs="Times New Roman"/>
          <w:sz w:val="20"/>
          <w:szCs w:val="20"/>
        </w:rPr>
        <w:t>)</w:t>
      </w:r>
      <w:r w:rsidRPr="00C7680C">
        <w:rPr>
          <w:rFonts w:ascii="Arial Narrow" w:hAnsi="Arial Narrow" w:cs="Times New Roman"/>
          <w:sz w:val="20"/>
          <w:szCs w:val="20"/>
        </w:rPr>
        <w:t xml:space="preserve"> or</w:t>
      </w:r>
      <w:r w:rsidR="000A1F3E" w:rsidRPr="00C7680C">
        <w:rPr>
          <w:rFonts w:ascii="Arial Narrow" w:hAnsi="Arial Narrow" w:cs="Times New Roman"/>
          <w:sz w:val="20"/>
          <w:szCs w:val="20"/>
        </w:rPr>
        <w:t xml:space="preserve"> refund its price if:</w:t>
      </w:r>
    </w:p>
    <w:p w14:paraId="098B8BFF" w14:textId="77777777" w:rsidR="000A1F3E" w:rsidRPr="00C7680C" w:rsidRDefault="000A1F3E" w:rsidP="00454496">
      <w:pPr>
        <w:jc w:val="both"/>
        <w:rPr>
          <w:rFonts w:ascii="Arial Narrow" w:hAnsi="Arial Narrow"/>
        </w:rPr>
      </w:pPr>
    </w:p>
    <w:p w14:paraId="0D7CFAD0" w14:textId="66E26F7C" w:rsidR="000A1F3E" w:rsidRPr="00C7680C" w:rsidRDefault="000A1F3E" w:rsidP="00454496">
      <w:pPr>
        <w:pStyle w:val="Default"/>
        <w:numPr>
          <w:ilvl w:val="0"/>
          <w:numId w:val="14"/>
        </w:numPr>
        <w:jc w:val="both"/>
        <w:rPr>
          <w:rFonts w:ascii="Arial Narrow" w:hAnsi="Arial Narrow"/>
          <w:sz w:val="20"/>
          <w:szCs w:val="20"/>
        </w:rPr>
      </w:pPr>
      <w:r w:rsidRPr="00C7680C">
        <w:rPr>
          <w:rFonts w:ascii="Arial Narrow" w:hAnsi="Arial Narrow" w:cs="Times New Roman"/>
          <w:sz w:val="20"/>
          <w:szCs w:val="20"/>
        </w:rPr>
        <w:t>the Customer</w:t>
      </w:r>
      <w:r w:rsidR="00AF27AD" w:rsidRPr="00C7680C">
        <w:rPr>
          <w:rFonts w:ascii="Arial Narrow" w:hAnsi="Arial Narrow" w:cs="Times New Roman"/>
          <w:sz w:val="20"/>
          <w:szCs w:val="20"/>
        </w:rPr>
        <w:t xml:space="preserve"> (or an Authorized Dealer acting on behalf of the Customer)</w:t>
      </w:r>
      <w:r w:rsidRPr="00C7680C">
        <w:rPr>
          <w:rFonts w:ascii="Arial Narrow" w:hAnsi="Arial Narrow" w:cs="Times New Roman"/>
          <w:sz w:val="20"/>
          <w:szCs w:val="20"/>
        </w:rPr>
        <w:t xml:space="preserve"> </w:t>
      </w:r>
      <w:r w:rsidR="006D7C28" w:rsidRPr="00C7680C">
        <w:rPr>
          <w:rFonts w:ascii="Arial Narrow" w:hAnsi="Arial Narrow" w:cs="Times New Roman"/>
          <w:sz w:val="20"/>
          <w:szCs w:val="20"/>
        </w:rPr>
        <w:t xml:space="preserve">makes a valid </w:t>
      </w:r>
      <w:r w:rsidRPr="00C7680C">
        <w:rPr>
          <w:rFonts w:ascii="Arial Narrow" w:hAnsi="Arial Narrow" w:cs="Times New Roman"/>
          <w:sz w:val="20"/>
          <w:szCs w:val="20"/>
        </w:rPr>
        <w:t xml:space="preserve">written </w:t>
      </w:r>
      <w:r w:rsidR="006D7C28" w:rsidRPr="00C7680C">
        <w:rPr>
          <w:rFonts w:ascii="Arial Narrow" w:hAnsi="Arial Narrow" w:cs="Times New Roman"/>
          <w:sz w:val="20"/>
          <w:szCs w:val="20"/>
        </w:rPr>
        <w:t xml:space="preserve">claim </w:t>
      </w:r>
      <w:r w:rsidRPr="00C7680C">
        <w:rPr>
          <w:rFonts w:ascii="Arial Narrow" w:hAnsi="Arial Narrow" w:cs="Times New Roman"/>
          <w:sz w:val="20"/>
          <w:szCs w:val="20"/>
        </w:rPr>
        <w:t xml:space="preserve">to Eaton within the time of </w:t>
      </w:r>
      <w:r w:rsidR="0028431E">
        <w:rPr>
          <w:rFonts w:ascii="Arial Narrow" w:hAnsi="Arial Narrow" w:cs="Times New Roman"/>
          <w:sz w:val="20"/>
          <w:szCs w:val="20"/>
        </w:rPr>
        <w:t>7</w:t>
      </w:r>
      <w:r w:rsidRPr="00C7680C">
        <w:rPr>
          <w:rFonts w:ascii="Arial Narrow" w:hAnsi="Arial Narrow" w:cs="Times New Roman"/>
          <w:sz w:val="20"/>
          <w:szCs w:val="20"/>
        </w:rPr>
        <w:t xml:space="preserve"> days starting from when the </w:t>
      </w:r>
      <w:r w:rsidR="0076352B">
        <w:rPr>
          <w:rFonts w:ascii="Arial Narrow" w:hAnsi="Arial Narrow" w:cs="Times New Roman"/>
          <w:sz w:val="20"/>
          <w:szCs w:val="20"/>
        </w:rPr>
        <w:t>Product</w:t>
      </w:r>
      <w:r w:rsidRPr="00C7680C">
        <w:rPr>
          <w:rFonts w:ascii="Arial Narrow" w:hAnsi="Arial Narrow" w:cs="Times New Roman"/>
          <w:sz w:val="20"/>
          <w:szCs w:val="20"/>
        </w:rPr>
        <w:t xml:space="preserve"> </w:t>
      </w:r>
      <w:r w:rsidR="0076352B">
        <w:rPr>
          <w:rFonts w:ascii="Arial Narrow" w:hAnsi="Arial Narrow" w:cs="Times New Roman"/>
          <w:sz w:val="20"/>
          <w:szCs w:val="20"/>
        </w:rPr>
        <w:t>Defect</w:t>
      </w:r>
      <w:r w:rsidRPr="00C7680C">
        <w:rPr>
          <w:rFonts w:ascii="Arial Narrow" w:hAnsi="Arial Narrow" w:cs="Times New Roman"/>
          <w:sz w:val="20"/>
          <w:szCs w:val="20"/>
        </w:rPr>
        <w:t xml:space="preserve"> </w:t>
      </w:r>
      <w:r w:rsidR="00AF27AD" w:rsidRPr="00C7680C">
        <w:rPr>
          <w:rFonts w:ascii="Arial Narrow" w:hAnsi="Arial Narrow" w:cs="Times New Roman"/>
          <w:sz w:val="20"/>
          <w:szCs w:val="20"/>
        </w:rPr>
        <w:t>has been detected</w:t>
      </w:r>
      <w:r w:rsidRPr="00C7680C">
        <w:rPr>
          <w:rFonts w:ascii="Arial Narrow" w:hAnsi="Arial Narrow" w:cs="Times New Roman"/>
          <w:sz w:val="20"/>
          <w:szCs w:val="20"/>
        </w:rPr>
        <w:t xml:space="preserve">, or it should have been detected by the </w:t>
      </w:r>
      <w:proofErr w:type="gramStart"/>
      <w:r w:rsidRPr="00C7680C">
        <w:rPr>
          <w:rFonts w:ascii="Arial Narrow" w:hAnsi="Arial Narrow" w:cs="Times New Roman"/>
          <w:sz w:val="20"/>
          <w:szCs w:val="20"/>
        </w:rPr>
        <w:t>Customer;</w:t>
      </w:r>
      <w:proofErr w:type="gramEnd"/>
    </w:p>
    <w:p w14:paraId="517C36CF" w14:textId="63F410E3" w:rsidR="00AF27AD" w:rsidRPr="00C7680C" w:rsidRDefault="00AF27AD" w:rsidP="00454496">
      <w:pPr>
        <w:pStyle w:val="Default"/>
        <w:numPr>
          <w:ilvl w:val="0"/>
          <w:numId w:val="14"/>
        </w:numPr>
        <w:jc w:val="both"/>
        <w:rPr>
          <w:rFonts w:ascii="Arial Narrow" w:hAnsi="Arial Narrow"/>
          <w:sz w:val="20"/>
          <w:szCs w:val="20"/>
        </w:rPr>
      </w:pPr>
      <w:r w:rsidRPr="00C7680C">
        <w:rPr>
          <w:rFonts w:ascii="Arial Narrow" w:hAnsi="Arial Narrow" w:cs="Times New Roman"/>
          <w:sz w:val="20"/>
          <w:szCs w:val="20"/>
        </w:rPr>
        <w:t xml:space="preserve">the Customer clearly indicates in that written claim the exact reason why the </w:t>
      </w:r>
      <w:r w:rsidR="0076352B">
        <w:rPr>
          <w:rFonts w:ascii="Arial Narrow" w:hAnsi="Arial Narrow" w:cs="Times New Roman"/>
          <w:sz w:val="20"/>
          <w:szCs w:val="20"/>
        </w:rPr>
        <w:t>Product</w:t>
      </w:r>
      <w:r w:rsidRPr="00C7680C">
        <w:rPr>
          <w:rFonts w:ascii="Arial Narrow" w:hAnsi="Arial Narrow" w:cs="Times New Roman"/>
          <w:sz w:val="20"/>
          <w:szCs w:val="20"/>
        </w:rPr>
        <w:t xml:space="preserve"> is considered as </w:t>
      </w:r>
      <w:r w:rsidR="00D52492">
        <w:rPr>
          <w:rFonts w:ascii="Arial Narrow" w:hAnsi="Arial Narrow" w:cs="Times New Roman"/>
          <w:sz w:val="20"/>
          <w:szCs w:val="20"/>
        </w:rPr>
        <w:t>D</w:t>
      </w:r>
      <w:r w:rsidR="0076352B">
        <w:rPr>
          <w:rFonts w:ascii="Arial Narrow" w:hAnsi="Arial Narrow" w:cs="Times New Roman"/>
          <w:sz w:val="20"/>
          <w:szCs w:val="20"/>
        </w:rPr>
        <w:t>efect</w:t>
      </w:r>
      <w:r w:rsidRPr="00C7680C">
        <w:rPr>
          <w:rFonts w:ascii="Arial Narrow" w:hAnsi="Arial Narrow" w:cs="Times New Roman"/>
          <w:sz w:val="20"/>
          <w:szCs w:val="20"/>
        </w:rPr>
        <w:t xml:space="preserve">ed </w:t>
      </w:r>
      <w:r w:rsidR="0028431E">
        <w:rPr>
          <w:rFonts w:ascii="Arial Narrow" w:hAnsi="Arial Narrow" w:cs="Times New Roman"/>
          <w:sz w:val="20"/>
          <w:szCs w:val="20"/>
        </w:rPr>
        <w:t>including</w:t>
      </w:r>
      <w:r w:rsidRPr="00C7680C">
        <w:rPr>
          <w:rFonts w:ascii="Arial Narrow" w:hAnsi="Arial Narrow" w:cs="Times New Roman"/>
          <w:sz w:val="20"/>
          <w:szCs w:val="20"/>
        </w:rPr>
        <w:t xml:space="preserve"> a brief explanation of the </w:t>
      </w:r>
      <w:r w:rsidR="0028431E">
        <w:rPr>
          <w:rFonts w:ascii="Arial Narrow" w:hAnsi="Arial Narrow" w:cs="Times New Roman"/>
          <w:sz w:val="20"/>
          <w:szCs w:val="20"/>
        </w:rPr>
        <w:t>detected</w:t>
      </w:r>
      <w:r w:rsidRPr="00C7680C">
        <w:rPr>
          <w:rFonts w:ascii="Arial Narrow" w:hAnsi="Arial Narrow" w:cs="Times New Roman"/>
          <w:sz w:val="20"/>
          <w:szCs w:val="20"/>
        </w:rPr>
        <w:t xml:space="preserve"> </w:t>
      </w:r>
      <w:proofErr w:type="gramStart"/>
      <w:r w:rsidR="0076352B">
        <w:rPr>
          <w:rFonts w:ascii="Arial Narrow" w:hAnsi="Arial Narrow" w:cs="Times New Roman"/>
          <w:sz w:val="20"/>
          <w:szCs w:val="20"/>
        </w:rPr>
        <w:t>Defect</w:t>
      </w:r>
      <w:r w:rsidRPr="00C7680C">
        <w:rPr>
          <w:rFonts w:ascii="Arial Narrow" w:hAnsi="Arial Narrow" w:cs="Times New Roman"/>
          <w:sz w:val="20"/>
          <w:szCs w:val="20"/>
        </w:rPr>
        <w:t>;</w:t>
      </w:r>
      <w:proofErr w:type="gramEnd"/>
    </w:p>
    <w:p w14:paraId="02A4078B" w14:textId="5188EBE9" w:rsidR="00F74895" w:rsidRDefault="00F74895" w:rsidP="00376504">
      <w:pPr>
        <w:pStyle w:val="Default"/>
        <w:numPr>
          <w:ilvl w:val="0"/>
          <w:numId w:val="14"/>
        </w:numPr>
        <w:jc w:val="both"/>
        <w:rPr>
          <w:rFonts w:ascii="Arial Narrow" w:hAnsi="Arial Narrow"/>
          <w:sz w:val="20"/>
          <w:szCs w:val="20"/>
        </w:rPr>
      </w:pPr>
      <w:r>
        <w:rPr>
          <w:rFonts w:ascii="Arial Narrow" w:hAnsi="Arial Narrow"/>
          <w:sz w:val="20"/>
          <w:szCs w:val="20"/>
        </w:rPr>
        <w:t>Eaton will analyze the written claim and will decide accordingly</w:t>
      </w:r>
      <w:r w:rsidR="001947F9">
        <w:rPr>
          <w:rFonts w:ascii="Arial Narrow" w:hAnsi="Arial Narrow"/>
          <w:sz w:val="20"/>
          <w:szCs w:val="20"/>
        </w:rPr>
        <w:t>, at its option,</w:t>
      </w:r>
      <w:r>
        <w:rPr>
          <w:rFonts w:ascii="Arial Narrow" w:hAnsi="Arial Narrow"/>
          <w:sz w:val="20"/>
          <w:szCs w:val="20"/>
        </w:rPr>
        <w:t xml:space="preserve"> if:</w:t>
      </w:r>
    </w:p>
    <w:p w14:paraId="68D07B2F" w14:textId="7741F03A" w:rsidR="00F74895" w:rsidRPr="00112192" w:rsidRDefault="00F74895" w:rsidP="009B23D0">
      <w:pPr>
        <w:pStyle w:val="ListParagraph"/>
        <w:numPr>
          <w:ilvl w:val="1"/>
          <w:numId w:val="14"/>
        </w:numPr>
        <w:jc w:val="both"/>
        <w:rPr>
          <w:rFonts w:ascii="Arial Narrow" w:hAnsi="Arial Narrow"/>
          <w:sz w:val="20"/>
          <w:szCs w:val="20"/>
        </w:rPr>
      </w:pPr>
      <w:r w:rsidRPr="00112192">
        <w:rPr>
          <w:rFonts w:ascii="Arial Narrow" w:hAnsi="Arial Narrow"/>
          <w:sz w:val="20"/>
          <w:szCs w:val="20"/>
        </w:rPr>
        <w:t>The buyer must return defective products or parts</w:t>
      </w:r>
      <w:r w:rsidR="00112192" w:rsidRPr="00112192">
        <w:rPr>
          <w:rFonts w:ascii="Arial Narrow" w:hAnsi="Arial Narrow"/>
          <w:sz w:val="20"/>
          <w:szCs w:val="20"/>
        </w:rPr>
        <w:t>,</w:t>
      </w:r>
      <w:r w:rsidR="00112192" w:rsidRPr="00112192">
        <w:rPr>
          <w:rFonts w:ascii="Arial Narrow" w:eastAsia="Times New Roman" w:hAnsi="Arial Narrow" w:cs="Univers LT Std 45 Light"/>
          <w:color w:val="000000"/>
          <w:sz w:val="20"/>
          <w:szCs w:val="20"/>
        </w:rPr>
        <w:t xml:space="preserve"> covering shipment costs and following Eaton instructions, to the final destination indicated by </w:t>
      </w:r>
      <w:proofErr w:type="gramStart"/>
      <w:r w:rsidR="00112192" w:rsidRPr="00112192">
        <w:rPr>
          <w:rFonts w:ascii="Arial Narrow" w:eastAsia="Times New Roman" w:hAnsi="Arial Narrow" w:cs="Univers LT Std 45 Light"/>
          <w:color w:val="000000"/>
          <w:sz w:val="20"/>
          <w:szCs w:val="20"/>
        </w:rPr>
        <w:t>Eaton;</w:t>
      </w:r>
      <w:proofErr w:type="gramEnd"/>
      <w:r w:rsidR="00112192" w:rsidRPr="00112192">
        <w:rPr>
          <w:rFonts w:ascii="Arial Narrow" w:eastAsia="Times New Roman" w:hAnsi="Arial Narrow" w:cs="Univers LT Std 45 Light"/>
          <w:color w:val="000000"/>
          <w:sz w:val="20"/>
          <w:szCs w:val="20"/>
        </w:rPr>
        <w:t xml:space="preserve"> </w:t>
      </w:r>
    </w:p>
    <w:p w14:paraId="4C16B04F" w14:textId="143EB0E9" w:rsidR="006D7C28" w:rsidRDefault="00112192" w:rsidP="00454496">
      <w:pPr>
        <w:pStyle w:val="ListParagraph"/>
        <w:numPr>
          <w:ilvl w:val="1"/>
          <w:numId w:val="14"/>
        </w:numPr>
        <w:jc w:val="both"/>
        <w:rPr>
          <w:rFonts w:ascii="Arial Narrow" w:hAnsi="Arial Narrow"/>
          <w:sz w:val="20"/>
          <w:szCs w:val="20"/>
        </w:rPr>
      </w:pPr>
      <w:r>
        <w:rPr>
          <w:rFonts w:ascii="Arial Narrow" w:hAnsi="Arial Narrow"/>
          <w:sz w:val="20"/>
          <w:szCs w:val="20"/>
        </w:rPr>
        <w:t>the</w:t>
      </w:r>
      <w:r w:rsidRPr="00112192">
        <w:rPr>
          <w:rFonts w:ascii="Arial Narrow" w:hAnsi="Arial Narrow"/>
          <w:sz w:val="20"/>
          <w:szCs w:val="20"/>
        </w:rPr>
        <w:t xml:space="preserve"> repair</w:t>
      </w:r>
      <w:r w:rsidR="001947F9">
        <w:rPr>
          <w:rFonts w:ascii="Arial Narrow" w:hAnsi="Arial Narrow"/>
          <w:sz w:val="20"/>
          <w:szCs w:val="20"/>
        </w:rPr>
        <w:t xml:space="preserve"> will</w:t>
      </w:r>
      <w:r w:rsidRPr="00112192">
        <w:rPr>
          <w:rFonts w:ascii="Arial Narrow" w:hAnsi="Arial Narrow"/>
          <w:sz w:val="20"/>
          <w:szCs w:val="20"/>
        </w:rPr>
        <w:t xml:space="preserve"> take place on the site of installation</w:t>
      </w:r>
      <w:r>
        <w:rPr>
          <w:rFonts w:ascii="Arial Narrow" w:hAnsi="Arial Narrow"/>
          <w:sz w:val="20"/>
          <w:szCs w:val="20"/>
        </w:rPr>
        <w:t xml:space="preserve">, providing indications to the buyer regarding the scheduling for the activity. </w:t>
      </w:r>
      <w:r w:rsidRPr="00112192">
        <w:rPr>
          <w:rFonts w:ascii="Arial Narrow" w:hAnsi="Arial Narrow"/>
          <w:sz w:val="20"/>
          <w:szCs w:val="20"/>
        </w:rPr>
        <w:t>Eaton will, at its option,</w:t>
      </w:r>
      <w:r>
        <w:rPr>
          <w:rFonts w:ascii="Arial Narrow" w:hAnsi="Arial Narrow"/>
          <w:sz w:val="20"/>
          <w:szCs w:val="20"/>
        </w:rPr>
        <w:t xml:space="preserve"> decide if the activity will be executed by an Eaton </w:t>
      </w:r>
      <w:r w:rsidR="001947F9">
        <w:rPr>
          <w:rFonts w:ascii="Arial Narrow" w:hAnsi="Arial Narrow"/>
          <w:sz w:val="20"/>
          <w:szCs w:val="20"/>
        </w:rPr>
        <w:t>technician</w:t>
      </w:r>
      <w:r>
        <w:rPr>
          <w:rFonts w:ascii="Arial Narrow" w:hAnsi="Arial Narrow"/>
          <w:sz w:val="20"/>
          <w:szCs w:val="20"/>
        </w:rPr>
        <w:t xml:space="preserve"> or an</w:t>
      </w:r>
      <w:r w:rsidR="001947F9">
        <w:rPr>
          <w:rFonts w:ascii="Arial Narrow" w:hAnsi="Arial Narrow"/>
          <w:sz w:val="20"/>
          <w:szCs w:val="20"/>
        </w:rPr>
        <w:t xml:space="preserve"> </w:t>
      </w:r>
      <w:r>
        <w:rPr>
          <w:rFonts w:ascii="Arial Narrow" w:hAnsi="Arial Narrow"/>
          <w:sz w:val="20"/>
          <w:szCs w:val="20"/>
        </w:rPr>
        <w:t>authorized service partner. Based on the magnitude of the expected problem</w:t>
      </w:r>
      <w:r w:rsidR="001947F9">
        <w:rPr>
          <w:rFonts w:ascii="Arial Narrow" w:hAnsi="Arial Narrow"/>
          <w:sz w:val="20"/>
          <w:szCs w:val="20"/>
        </w:rPr>
        <w:t xml:space="preserve"> described in the claim</w:t>
      </w:r>
      <w:r>
        <w:rPr>
          <w:rFonts w:ascii="Arial Narrow" w:hAnsi="Arial Narrow"/>
          <w:sz w:val="20"/>
          <w:szCs w:val="20"/>
        </w:rPr>
        <w:t>, Eaton will decide at its option the date when this activity will be executed</w:t>
      </w:r>
      <w:r w:rsidR="001947F9">
        <w:rPr>
          <w:rFonts w:ascii="Arial Narrow" w:hAnsi="Arial Narrow"/>
          <w:sz w:val="20"/>
          <w:szCs w:val="20"/>
        </w:rPr>
        <w:t xml:space="preserve"> and the action plan</w:t>
      </w:r>
    </w:p>
    <w:p w14:paraId="3F340EE6" w14:textId="30A508CC" w:rsidR="00112192" w:rsidRDefault="00112192" w:rsidP="00112192">
      <w:pPr>
        <w:pStyle w:val="ListParagraph"/>
        <w:numPr>
          <w:ilvl w:val="0"/>
          <w:numId w:val="14"/>
        </w:numPr>
        <w:jc w:val="both"/>
        <w:rPr>
          <w:rFonts w:ascii="Arial Narrow" w:hAnsi="Arial Narrow"/>
          <w:sz w:val="20"/>
          <w:szCs w:val="20"/>
        </w:rPr>
      </w:pPr>
      <w:r w:rsidRPr="00112192">
        <w:rPr>
          <w:rFonts w:ascii="Arial Narrow" w:hAnsi="Arial Narrow"/>
          <w:sz w:val="20"/>
          <w:szCs w:val="20"/>
        </w:rPr>
        <w:t>Replacements or repairs made under the guarantee shall not have the effect of extending its term</w:t>
      </w:r>
    </w:p>
    <w:p w14:paraId="5A08B3E9" w14:textId="7C8F1C27" w:rsidR="00112192" w:rsidRPr="00112192" w:rsidRDefault="00112192" w:rsidP="00112192">
      <w:pPr>
        <w:pStyle w:val="ListParagraph"/>
        <w:numPr>
          <w:ilvl w:val="0"/>
          <w:numId w:val="14"/>
        </w:numPr>
        <w:jc w:val="both"/>
        <w:rPr>
          <w:rFonts w:ascii="Arial Narrow" w:hAnsi="Arial Narrow"/>
          <w:sz w:val="20"/>
          <w:szCs w:val="20"/>
        </w:rPr>
      </w:pPr>
      <w:r w:rsidRPr="00112192">
        <w:rPr>
          <w:rFonts w:ascii="Arial Narrow" w:hAnsi="Arial Narrow"/>
          <w:sz w:val="20"/>
          <w:szCs w:val="20"/>
        </w:rPr>
        <w:t xml:space="preserve">The buyer cannot claim any compensation in the event of </w:t>
      </w:r>
      <w:r w:rsidR="0086053F" w:rsidRPr="00112192">
        <w:rPr>
          <w:rFonts w:ascii="Arial Narrow" w:hAnsi="Arial Narrow"/>
          <w:sz w:val="20"/>
          <w:szCs w:val="20"/>
        </w:rPr>
        <w:t>immobilization</w:t>
      </w:r>
      <w:r w:rsidRPr="00112192">
        <w:rPr>
          <w:rFonts w:ascii="Arial Narrow" w:hAnsi="Arial Narrow"/>
          <w:sz w:val="20"/>
          <w:szCs w:val="20"/>
        </w:rPr>
        <w:t xml:space="preserve"> of material through the application of the warranty.</w:t>
      </w:r>
    </w:p>
    <w:p w14:paraId="1D769334" w14:textId="252C956D" w:rsidR="006D7C28" w:rsidRPr="00C7680C" w:rsidRDefault="006D7C28" w:rsidP="00454496">
      <w:pPr>
        <w:pStyle w:val="Default"/>
        <w:numPr>
          <w:ilvl w:val="0"/>
          <w:numId w:val="13"/>
        </w:numPr>
        <w:jc w:val="both"/>
        <w:rPr>
          <w:rFonts w:ascii="Arial Narrow" w:hAnsi="Arial Narrow" w:cs="Times New Roman"/>
          <w:sz w:val="20"/>
          <w:szCs w:val="20"/>
        </w:rPr>
      </w:pPr>
      <w:r w:rsidRPr="00C7680C">
        <w:rPr>
          <w:rFonts w:ascii="Arial Narrow" w:hAnsi="Arial Narrow" w:cs="Times New Roman"/>
          <w:sz w:val="20"/>
          <w:szCs w:val="20"/>
        </w:rPr>
        <w:t xml:space="preserve">Eaton will, at its option, use new and/or reconditioned </w:t>
      </w:r>
      <w:r w:rsidR="00AF27AD" w:rsidRPr="00C7680C">
        <w:rPr>
          <w:rFonts w:ascii="Arial Narrow" w:hAnsi="Arial Narrow" w:cs="Times New Roman"/>
          <w:sz w:val="20"/>
          <w:szCs w:val="20"/>
        </w:rPr>
        <w:t>components</w:t>
      </w:r>
      <w:r w:rsidRPr="00C7680C">
        <w:rPr>
          <w:rFonts w:ascii="Arial Narrow" w:hAnsi="Arial Narrow" w:cs="Times New Roman"/>
          <w:sz w:val="20"/>
          <w:szCs w:val="20"/>
        </w:rPr>
        <w:t xml:space="preserve"> </w:t>
      </w:r>
      <w:r w:rsidR="00AF27AD" w:rsidRPr="00C7680C">
        <w:rPr>
          <w:rFonts w:ascii="Arial Narrow" w:hAnsi="Arial Narrow" w:cs="Times New Roman"/>
          <w:sz w:val="20"/>
          <w:szCs w:val="20"/>
        </w:rPr>
        <w:t xml:space="preserve">as </w:t>
      </w:r>
      <w:r w:rsidRPr="00C7680C">
        <w:rPr>
          <w:rFonts w:ascii="Arial Narrow" w:hAnsi="Arial Narrow" w:cs="Times New Roman"/>
          <w:sz w:val="20"/>
          <w:szCs w:val="20"/>
        </w:rPr>
        <w:t>replacement</w:t>
      </w:r>
      <w:r w:rsidR="00AF27AD" w:rsidRPr="00C7680C">
        <w:rPr>
          <w:rFonts w:ascii="Arial Narrow" w:hAnsi="Arial Narrow" w:cs="Times New Roman"/>
          <w:sz w:val="20"/>
          <w:szCs w:val="20"/>
        </w:rPr>
        <w:t xml:space="preserve"> of </w:t>
      </w:r>
      <w:r w:rsidR="0076352B">
        <w:rPr>
          <w:rFonts w:ascii="Arial Narrow" w:hAnsi="Arial Narrow" w:cs="Times New Roman"/>
          <w:sz w:val="20"/>
          <w:szCs w:val="20"/>
        </w:rPr>
        <w:t>Defect</w:t>
      </w:r>
      <w:r w:rsidR="00AF27AD" w:rsidRPr="00C7680C">
        <w:rPr>
          <w:rFonts w:ascii="Arial Narrow" w:hAnsi="Arial Narrow" w:cs="Times New Roman"/>
          <w:sz w:val="20"/>
          <w:szCs w:val="20"/>
        </w:rPr>
        <w:t>ed ones</w:t>
      </w:r>
      <w:r w:rsidRPr="00C7680C">
        <w:rPr>
          <w:rFonts w:ascii="Arial Narrow" w:hAnsi="Arial Narrow" w:cs="Times New Roman"/>
          <w:sz w:val="20"/>
          <w:szCs w:val="20"/>
        </w:rPr>
        <w:t xml:space="preserve">. Eaton </w:t>
      </w:r>
      <w:r w:rsidR="00AF27AD" w:rsidRPr="00C7680C">
        <w:rPr>
          <w:rFonts w:ascii="Arial Narrow" w:hAnsi="Arial Narrow" w:cs="Times New Roman"/>
          <w:sz w:val="20"/>
          <w:szCs w:val="20"/>
        </w:rPr>
        <w:t>has</w:t>
      </w:r>
      <w:r w:rsidRPr="00C7680C">
        <w:rPr>
          <w:rFonts w:ascii="Arial Narrow" w:hAnsi="Arial Narrow" w:cs="Times New Roman"/>
          <w:sz w:val="20"/>
          <w:szCs w:val="20"/>
        </w:rPr>
        <w:t xml:space="preserve"> the right to use parts </w:t>
      </w:r>
      <w:r w:rsidR="006C3C13" w:rsidRPr="00C7680C">
        <w:rPr>
          <w:rFonts w:ascii="Arial Narrow" w:hAnsi="Arial Narrow" w:cs="Times New Roman"/>
          <w:sz w:val="20"/>
          <w:szCs w:val="20"/>
        </w:rPr>
        <w:t>(</w:t>
      </w:r>
      <w:r w:rsidRPr="00C7680C">
        <w:rPr>
          <w:rFonts w:ascii="Arial Narrow" w:hAnsi="Arial Narrow" w:cs="Times New Roman"/>
          <w:sz w:val="20"/>
          <w:szCs w:val="20"/>
        </w:rPr>
        <w:t xml:space="preserve">or </w:t>
      </w:r>
      <w:r w:rsidR="0076352B">
        <w:rPr>
          <w:rFonts w:ascii="Arial Narrow" w:hAnsi="Arial Narrow" w:cs="Times New Roman"/>
          <w:sz w:val="20"/>
          <w:szCs w:val="20"/>
        </w:rPr>
        <w:t>Products</w:t>
      </w:r>
      <w:r w:rsidR="006C3C13" w:rsidRPr="00C7680C">
        <w:rPr>
          <w:rFonts w:ascii="Arial Narrow" w:hAnsi="Arial Narrow" w:cs="Times New Roman"/>
          <w:sz w:val="20"/>
          <w:szCs w:val="20"/>
        </w:rPr>
        <w:t>)</w:t>
      </w:r>
      <w:r w:rsidRPr="00C7680C">
        <w:rPr>
          <w:rFonts w:ascii="Arial Narrow" w:hAnsi="Arial Narrow" w:cs="Times New Roman"/>
          <w:sz w:val="20"/>
          <w:szCs w:val="20"/>
        </w:rPr>
        <w:t xml:space="preserve"> of original or improved design </w:t>
      </w:r>
      <w:r w:rsidR="00AF27AD" w:rsidRPr="00C7680C">
        <w:rPr>
          <w:rFonts w:ascii="Arial Narrow" w:hAnsi="Arial Narrow" w:cs="Times New Roman"/>
          <w:sz w:val="20"/>
          <w:szCs w:val="20"/>
        </w:rPr>
        <w:t xml:space="preserve">for the repairing </w:t>
      </w:r>
      <w:r w:rsidR="006C3C13" w:rsidRPr="00C7680C">
        <w:rPr>
          <w:rFonts w:ascii="Arial Narrow" w:hAnsi="Arial Narrow" w:cs="Times New Roman"/>
          <w:sz w:val="20"/>
          <w:szCs w:val="20"/>
        </w:rPr>
        <w:t>(</w:t>
      </w:r>
      <w:r w:rsidR="00AF27AD" w:rsidRPr="00C7680C">
        <w:rPr>
          <w:rFonts w:ascii="Arial Narrow" w:hAnsi="Arial Narrow" w:cs="Times New Roman"/>
          <w:sz w:val="20"/>
          <w:szCs w:val="20"/>
        </w:rPr>
        <w:t>or r</w:t>
      </w:r>
      <w:r w:rsidRPr="00C7680C">
        <w:rPr>
          <w:rFonts w:ascii="Arial Narrow" w:hAnsi="Arial Narrow" w:cs="Times New Roman"/>
          <w:sz w:val="20"/>
          <w:szCs w:val="20"/>
        </w:rPr>
        <w:t>eplacement</w:t>
      </w:r>
      <w:r w:rsidR="006C3C13" w:rsidRPr="00C7680C">
        <w:rPr>
          <w:rFonts w:ascii="Arial Narrow" w:hAnsi="Arial Narrow" w:cs="Times New Roman"/>
          <w:sz w:val="20"/>
          <w:szCs w:val="20"/>
        </w:rPr>
        <w:t>)</w:t>
      </w:r>
      <w:r w:rsidRPr="00C7680C">
        <w:rPr>
          <w:rFonts w:ascii="Arial Narrow" w:hAnsi="Arial Narrow" w:cs="Times New Roman"/>
          <w:sz w:val="20"/>
          <w:szCs w:val="20"/>
        </w:rPr>
        <w:t xml:space="preserve"> of the </w:t>
      </w:r>
      <w:r w:rsidR="0076352B">
        <w:rPr>
          <w:rFonts w:ascii="Arial Narrow" w:hAnsi="Arial Narrow" w:cs="Times New Roman"/>
          <w:sz w:val="20"/>
          <w:szCs w:val="20"/>
        </w:rPr>
        <w:t>Product</w:t>
      </w:r>
      <w:r w:rsidR="00AF27AD" w:rsidRPr="00C7680C">
        <w:rPr>
          <w:rFonts w:ascii="Arial Narrow" w:hAnsi="Arial Narrow" w:cs="Times New Roman"/>
          <w:sz w:val="20"/>
          <w:szCs w:val="20"/>
        </w:rPr>
        <w:t xml:space="preserve"> </w:t>
      </w:r>
      <w:r w:rsidR="006C3C13" w:rsidRPr="00C7680C">
        <w:rPr>
          <w:rFonts w:ascii="Arial Narrow" w:hAnsi="Arial Narrow" w:cs="Times New Roman"/>
          <w:sz w:val="20"/>
          <w:szCs w:val="20"/>
        </w:rPr>
        <w:t>(</w:t>
      </w:r>
      <w:r w:rsidR="00AF27AD" w:rsidRPr="00C7680C">
        <w:rPr>
          <w:rFonts w:ascii="Arial Narrow" w:hAnsi="Arial Narrow" w:cs="Times New Roman"/>
          <w:sz w:val="20"/>
          <w:szCs w:val="20"/>
        </w:rPr>
        <w:t>or its components</w:t>
      </w:r>
      <w:r w:rsidR="006C3C13" w:rsidRPr="00C7680C">
        <w:rPr>
          <w:rFonts w:ascii="Arial Narrow" w:hAnsi="Arial Narrow" w:cs="Times New Roman"/>
          <w:sz w:val="20"/>
          <w:szCs w:val="20"/>
        </w:rPr>
        <w:t>)</w:t>
      </w:r>
      <w:r w:rsidRPr="00C7680C">
        <w:rPr>
          <w:rFonts w:ascii="Arial Narrow" w:hAnsi="Arial Narrow" w:cs="Times New Roman"/>
          <w:sz w:val="20"/>
          <w:szCs w:val="20"/>
        </w:rPr>
        <w:t xml:space="preserve">. </w:t>
      </w:r>
      <w:r w:rsidR="006C3C13" w:rsidRPr="00C7680C">
        <w:rPr>
          <w:rFonts w:ascii="Arial Narrow" w:hAnsi="Arial Narrow" w:cs="Times New Roman"/>
          <w:sz w:val="20"/>
          <w:szCs w:val="20"/>
        </w:rPr>
        <w:t xml:space="preserve">After </w:t>
      </w:r>
      <w:r w:rsidRPr="00C7680C">
        <w:rPr>
          <w:rFonts w:ascii="Arial Narrow" w:hAnsi="Arial Narrow" w:cs="Times New Roman"/>
          <w:sz w:val="20"/>
          <w:szCs w:val="20"/>
        </w:rPr>
        <w:t xml:space="preserve">Eaton </w:t>
      </w:r>
      <w:r w:rsidR="006C3C13" w:rsidRPr="00C7680C">
        <w:rPr>
          <w:rFonts w:ascii="Arial Narrow" w:hAnsi="Arial Narrow" w:cs="Times New Roman"/>
          <w:sz w:val="20"/>
          <w:szCs w:val="20"/>
        </w:rPr>
        <w:t xml:space="preserve">has </w:t>
      </w:r>
      <w:r w:rsidRPr="00C7680C">
        <w:rPr>
          <w:rFonts w:ascii="Arial Narrow" w:hAnsi="Arial Narrow" w:cs="Times New Roman"/>
          <w:sz w:val="20"/>
          <w:szCs w:val="20"/>
        </w:rPr>
        <w:t>repa</w:t>
      </w:r>
      <w:r w:rsidR="006C3C13" w:rsidRPr="00C7680C">
        <w:rPr>
          <w:rFonts w:ascii="Arial Narrow" w:hAnsi="Arial Narrow" w:cs="Times New Roman"/>
          <w:sz w:val="20"/>
          <w:szCs w:val="20"/>
        </w:rPr>
        <w:t>ired</w:t>
      </w:r>
      <w:r w:rsidRPr="00C7680C">
        <w:rPr>
          <w:rFonts w:ascii="Arial Narrow" w:hAnsi="Arial Narrow" w:cs="Times New Roman"/>
          <w:sz w:val="20"/>
          <w:szCs w:val="20"/>
        </w:rPr>
        <w:t xml:space="preserve"> or replace</w:t>
      </w:r>
      <w:r w:rsidR="006C3C13" w:rsidRPr="00C7680C">
        <w:rPr>
          <w:rFonts w:ascii="Arial Narrow" w:hAnsi="Arial Narrow" w:cs="Times New Roman"/>
          <w:sz w:val="20"/>
          <w:szCs w:val="20"/>
        </w:rPr>
        <w:t>d</w:t>
      </w:r>
      <w:r w:rsidRPr="00C7680C">
        <w:rPr>
          <w:rFonts w:ascii="Arial Narrow" w:hAnsi="Arial Narrow" w:cs="Times New Roman"/>
          <w:sz w:val="20"/>
          <w:szCs w:val="20"/>
        </w:rPr>
        <w:t xml:space="preserve"> a </w:t>
      </w:r>
      <w:r w:rsidR="0076352B">
        <w:rPr>
          <w:rFonts w:ascii="Arial Narrow" w:hAnsi="Arial Narrow" w:cs="Times New Roman"/>
          <w:sz w:val="20"/>
          <w:szCs w:val="20"/>
        </w:rPr>
        <w:t>Product</w:t>
      </w:r>
      <w:r w:rsidRPr="00C7680C">
        <w:rPr>
          <w:rFonts w:ascii="Arial Narrow" w:hAnsi="Arial Narrow" w:cs="Times New Roman"/>
          <w:sz w:val="20"/>
          <w:szCs w:val="20"/>
        </w:rPr>
        <w:t xml:space="preserve"> </w:t>
      </w:r>
      <w:r w:rsidR="00792D9D" w:rsidRPr="00C7680C">
        <w:rPr>
          <w:rFonts w:ascii="Arial Narrow" w:hAnsi="Arial Narrow" w:cs="Times New Roman"/>
          <w:sz w:val="20"/>
          <w:szCs w:val="20"/>
        </w:rPr>
        <w:t>(or its components)</w:t>
      </w:r>
      <w:r w:rsidRPr="00C7680C">
        <w:rPr>
          <w:rFonts w:ascii="Arial Narrow" w:hAnsi="Arial Narrow" w:cs="Times New Roman"/>
          <w:sz w:val="20"/>
          <w:szCs w:val="20"/>
        </w:rPr>
        <w:t xml:space="preserve">, the </w:t>
      </w:r>
      <w:r w:rsidR="0076352B">
        <w:rPr>
          <w:rFonts w:ascii="Arial Narrow" w:hAnsi="Arial Narrow" w:cs="Times New Roman"/>
          <w:sz w:val="20"/>
          <w:szCs w:val="20"/>
        </w:rPr>
        <w:t>Product</w:t>
      </w:r>
      <w:r w:rsidRPr="00C7680C">
        <w:rPr>
          <w:rFonts w:ascii="Arial Narrow" w:hAnsi="Arial Narrow" w:cs="Times New Roman"/>
          <w:sz w:val="20"/>
          <w:szCs w:val="20"/>
        </w:rPr>
        <w:t xml:space="preserve"> </w:t>
      </w:r>
      <w:r w:rsidR="00F014F3" w:rsidRPr="00C7680C">
        <w:rPr>
          <w:rFonts w:ascii="Arial Narrow" w:hAnsi="Arial Narrow" w:cs="Times New Roman"/>
          <w:sz w:val="20"/>
          <w:szCs w:val="20"/>
        </w:rPr>
        <w:t>Warranty</w:t>
      </w:r>
      <w:r w:rsidRPr="00C7680C">
        <w:rPr>
          <w:rFonts w:ascii="Arial Narrow" w:hAnsi="Arial Narrow" w:cs="Times New Roman"/>
          <w:sz w:val="20"/>
          <w:szCs w:val="20"/>
        </w:rPr>
        <w:t xml:space="preserve"> continues </w:t>
      </w:r>
      <w:r w:rsidR="00792D9D" w:rsidRPr="00C7680C">
        <w:rPr>
          <w:rFonts w:ascii="Arial Narrow" w:hAnsi="Arial Narrow" w:cs="Times New Roman"/>
          <w:sz w:val="20"/>
          <w:szCs w:val="20"/>
        </w:rPr>
        <w:t xml:space="preserve">only </w:t>
      </w:r>
      <w:r w:rsidRPr="00C7680C">
        <w:rPr>
          <w:rFonts w:ascii="Arial Narrow" w:hAnsi="Arial Narrow" w:cs="Times New Roman"/>
          <w:sz w:val="20"/>
          <w:szCs w:val="20"/>
        </w:rPr>
        <w:t xml:space="preserve">for the remaining portion of the </w:t>
      </w:r>
      <w:r w:rsidR="00F014F3" w:rsidRPr="00C7680C">
        <w:rPr>
          <w:rFonts w:ascii="Arial Narrow" w:hAnsi="Arial Narrow" w:cs="Times New Roman"/>
          <w:sz w:val="20"/>
          <w:szCs w:val="20"/>
        </w:rPr>
        <w:t>Warranty</w:t>
      </w:r>
      <w:r w:rsidRPr="00C7680C">
        <w:rPr>
          <w:rFonts w:ascii="Arial Narrow" w:hAnsi="Arial Narrow" w:cs="Times New Roman"/>
          <w:sz w:val="20"/>
          <w:szCs w:val="20"/>
        </w:rPr>
        <w:t xml:space="preserve">. </w:t>
      </w:r>
    </w:p>
    <w:p w14:paraId="68F9F6D3" w14:textId="77777777" w:rsidR="006D7C28" w:rsidRPr="00C7680C" w:rsidRDefault="006D7C28" w:rsidP="00454496">
      <w:pPr>
        <w:pStyle w:val="Default"/>
        <w:jc w:val="both"/>
        <w:rPr>
          <w:rFonts w:ascii="Arial Narrow" w:hAnsi="Arial Narrow"/>
          <w:sz w:val="20"/>
          <w:szCs w:val="20"/>
        </w:rPr>
      </w:pPr>
    </w:p>
    <w:p w14:paraId="587EDAB0" w14:textId="61B7536C" w:rsidR="006D7C28" w:rsidRPr="00C7680C" w:rsidRDefault="006D7C28" w:rsidP="00454496">
      <w:pPr>
        <w:pStyle w:val="Default"/>
        <w:numPr>
          <w:ilvl w:val="0"/>
          <w:numId w:val="13"/>
        </w:numPr>
        <w:jc w:val="both"/>
        <w:rPr>
          <w:rFonts w:ascii="Arial Narrow" w:hAnsi="Arial Narrow" w:cs="Times New Roman"/>
          <w:sz w:val="20"/>
          <w:szCs w:val="20"/>
        </w:rPr>
      </w:pPr>
      <w:r w:rsidRPr="00C7680C">
        <w:rPr>
          <w:rFonts w:ascii="Arial Narrow" w:hAnsi="Arial Narrow" w:cs="Times New Roman"/>
          <w:sz w:val="20"/>
          <w:szCs w:val="20"/>
        </w:rPr>
        <w:t xml:space="preserve">The present </w:t>
      </w:r>
      <w:r w:rsidR="0076352B">
        <w:rPr>
          <w:rFonts w:ascii="Arial Narrow" w:hAnsi="Arial Narrow" w:cs="Times New Roman"/>
          <w:sz w:val="20"/>
          <w:szCs w:val="20"/>
        </w:rPr>
        <w:t>Product</w:t>
      </w:r>
      <w:r w:rsidRPr="00C7680C">
        <w:rPr>
          <w:rFonts w:ascii="Arial Narrow" w:hAnsi="Arial Narrow" w:cs="Times New Roman"/>
          <w:sz w:val="20"/>
          <w:szCs w:val="20"/>
        </w:rPr>
        <w:t xml:space="preserve"> </w:t>
      </w:r>
      <w:r w:rsidR="00F014F3" w:rsidRPr="00C7680C">
        <w:rPr>
          <w:rFonts w:ascii="Arial Narrow" w:hAnsi="Arial Narrow" w:cs="Times New Roman"/>
          <w:sz w:val="20"/>
          <w:szCs w:val="20"/>
        </w:rPr>
        <w:t>Warranty</w:t>
      </w:r>
      <w:r w:rsidRPr="00C7680C">
        <w:rPr>
          <w:rFonts w:ascii="Arial Narrow" w:hAnsi="Arial Narrow" w:cs="Times New Roman"/>
          <w:sz w:val="20"/>
          <w:szCs w:val="20"/>
        </w:rPr>
        <w:t xml:space="preserve"> does not restrict any legal rights of the </w:t>
      </w:r>
      <w:r w:rsidR="004F2BCA" w:rsidRPr="00C7680C">
        <w:rPr>
          <w:rFonts w:ascii="Arial Narrow" w:hAnsi="Arial Narrow" w:cs="Times New Roman"/>
          <w:sz w:val="20"/>
          <w:szCs w:val="20"/>
        </w:rPr>
        <w:t>Customer</w:t>
      </w:r>
      <w:r w:rsidRPr="00C7680C">
        <w:rPr>
          <w:rFonts w:ascii="Arial Narrow" w:hAnsi="Arial Narrow" w:cs="Times New Roman"/>
          <w:sz w:val="20"/>
          <w:szCs w:val="20"/>
        </w:rPr>
        <w:t xml:space="preserve"> - in particular </w:t>
      </w:r>
      <w:proofErr w:type="gramStart"/>
      <w:r w:rsidRPr="00C7680C">
        <w:rPr>
          <w:rFonts w:ascii="Arial Narrow" w:hAnsi="Arial Narrow" w:cs="Times New Roman"/>
          <w:sz w:val="20"/>
          <w:szCs w:val="20"/>
        </w:rPr>
        <w:t>with regard to</w:t>
      </w:r>
      <w:proofErr w:type="gramEnd"/>
      <w:r w:rsidRPr="00C7680C">
        <w:rPr>
          <w:rFonts w:ascii="Arial Narrow" w:hAnsi="Arial Narrow" w:cs="Times New Roman"/>
          <w:sz w:val="20"/>
          <w:szCs w:val="20"/>
        </w:rPr>
        <w:t xml:space="preserve"> the legal right of revocation or warranty claims - under local statutory law. These exist independently of this </w:t>
      </w:r>
      <w:r w:rsidR="0076352B">
        <w:rPr>
          <w:rFonts w:ascii="Arial Narrow" w:hAnsi="Arial Narrow" w:cs="Times New Roman"/>
          <w:sz w:val="20"/>
          <w:szCs w:val="20"/>
        </w:rPr>
        <w:t>Product</w:t>
      </w:r>
      <w:r w:rsidRPr="00C7680C">
        <w:rPr>
          <w:rFonts w:ascii="Arial Narrow" w:hAnsi="Arial Narrow" w:cs="Times New Roman"/>
          <w:sz w:val="20"/>
          <w:szCs w:val="20"/>
        </w:rPr>
        <w:t xml:space="preserve"> </w:t>
      </w:r>
      <w:r w:rsidR="00F014F3" w:rsidRPr="00C7680C">
        <w:rPr>
          <w:rFonts w:ascii="Arial Narrow" w:hAnsi="Arial Narrow" w:cs="Times New Roman"/>
          <w:sz w:val="20"/>
          <w:szCs w:val="20"/>
        </w:rPr>
        <w:t>Warranty</w:t>
      </w:r>
      <w:r w:rsidRPr="00C7680C">
        <w:rPr>
          <w:rFonts w:ascii="Arial Narrow" w:hAnsi="Arial Narrow" w:cs="Times New Roman"/>
          <w:sz w:val="20"/>
          <w:szCs w:val="20"/>
        </w:rPr>
        <w:t xml:space="preserve"> in their entirety.</w:t>
      </w:r>
    </w:p>
    <w:p w14:paraId="44BA00CE" w14:textId="77777777" w:rsidR="00100949" w:rsidRPr="00C7680C" w:rsidRDefault="00100949" w:rsidP="00454496">
      <w:pPr>
        <w:pStyle w:val="Default"/>
        <w:jc w:val="both"/>
        <w:rPr>
          <w:rFonts w:ascii="Arial Narrow" w:hAnsi="Arial Narrow"/>
          <w:sz w:val="20"/>
          <w:szCs w:val="20"/>
        </w:rPr>
      </w:pPr>
    </w:p>
    <w:p w14:paraId="2EBDC677" w14:textId="24FF2F4B" w:rsidR="00100949" w:rsidRPr="00C7680C" w:rsidRDefault="00100949" w:rsidP="00454496">
      <w:pPr>
        <w:pStyle w:val="Default"/>
        <w:numPr>
          <w:ilvl w:val="0"/>
          <w:numId w:val="11"/>
        </w:numPr>
        <w:jc w:val="both"/>
        <w:rPr>
          <w:rFonts w:ascii="Arial Narrow" w:hAnsi="Arial Narrow"/>
          <w:b/>
          <w:bCs/>
          <w:i/>
          <w:iCs/>
          <w:sz w:val="20"/>
          <w:szCs w:val="20"/>
        </w:rPr>
      </w:pPr>
      <w:r w:rsidRPr="00C7680C">
        <w:rPr>
          <w:rFonts w:ascii="Arial Narrow" w:hAnsi="Arial Narrow"/>
          <w:b/>
          <w:bCs/>
          <w:i/>
          <w:iCs/>
          <w:sz w:val="20"/>
          <w:szCs w:val="20"/>
        </w:rPr>
        <w:lastRenderedPageBreak/>
        <w:t xml:space="preserve">Limitations </w:t>
      </w:r>
    </w:p>
    <w:p w14:paraId="6B93ED30" w14:textId="77777777" w:rsidR="00F014F3" w:rsidRPr="00C7680C" w:rsidRDefault="00F014F3" w:rsidP="00454496">
      <w:pPr>
        <w:pStyle w:val="Default"/>
        <w:ind w:left="1080"/>
        <w:jc w:val="both"/>
        <w:rPr>
          <w:rFonts w:ascii="Arial Narrow" w:hAnsi="Arial Narrow"/>
          <w:sz w:val="20"/>
          <w:szCs w:val="20"/>
        </w:rPr>
      </w:pPr>
    </w:p>
    <w:p w14:paraId="6158337E" w14:textId="669D83A6" w:rsidR="004F2BCA" w:rsidRPr="00C7680C" w:rsidRDefault="004F2BCA" w:rsidP="00454496">
      <w:pPr>
        <w:pStyle w:val="Default"/>
        <w:numPr>
          <w:ilvl w:val="0"/>
          <w:numId w:val="13"/>
        </w:numPr>
        <w:jc w:val="both"/>
        <w:rPr>
          <w:rFonts w:ascii="Arial Narrow" w:hAnsi="Arial Narrow"/>
          <w:sz w:val="20"/>
          <w:szCs w:val="20"/>
        </w:rPr>
      </w:pPr>
      <w:r w:rsidRPr="00C7680C">
        <w:rPr>
          <w:rFonts w:ascii="Arial Narrow" w:hAnsi="Arial Narrow"/>
          <w:sz w:val="20"/>
          <w:szCs w:val="20"/>
        </w:rPr>
        <w:t xml:space="preserve">Eaton will not be responsible for the </w:t>
      </w:r>
      <w:r w:rsidR="0076352B">
        <w:rPr>
          <w:rFonts w:ascii="Arial Narrow" w:hAnsi="Arial Narrow"/>
          <w:sz w:val="20"/>
          <w:szCs w:val="20"/>
        </w:rPr>
        <w:t>Product</w:t>
      </w:r>
      <w:r w:rsidRPr="00C7680C">
        <w:rPr>
          <w:rFonts w:ascii="Arial Narrow" w:hAnsi="Arial Narrow"/>
          <w:sz w:val="20"/>
          <w:szCs w:val="20"/>
        </w:rPr>
        <w:t xml:space="preserve"> </w:t>
      </w:r>
      <w:r w:rsidR="0076352B">
        <w:rPr>
          <w:rFonts w:ascii="Arial Narrow" w:hAnsi="Arial Narrow"/>
          <w:sz w:val="20"/>
          <w:szCs w:val="20"/>
        </w:rPr>
        <w:t>Defect</w:t>
      </w:r>
      <w:r w:rsidRPr="00C7680C">
        <w:rPr>
          <w:rFonts w:ascii="Arial Narrow" w:hAnsi="Arial Narrow"/>
          <w:sz w:val="20"/>
          <w:szCs w:val="20"/>
        </w:rPr>
        <w:t xml:space="preserve"> to comply with the </w:t>
      </w:r>
      <w:r w:rsidR="0076352B">
        <w:rPr>
          <w:rFonts w:ascii="Arial Narrow" w:hAnsi="Arial Narrow"/>
          <w:sz w:val="20"/>
          <w:szCs w:val="20"/>
        </w:rPr>
        <w:t>Product</w:t>
      </w:r>
      <w:r w:rsidRPr="00C7680C">
        <w:rPr>
          <w:rFonts w:ascii="Arial Narrow" w:hAnsi="Arial Narrow"/>
          <w:sz w:val="20"/>
          <w:szCs w:val="20"/>
        </w:rPr>
        <w:t xml:space="preserve"> Warranty if the Customer continues to operate the </w:t>
      </w:r>
      <w:r w:rsidR="0076352B">
        <w:rPr>
          <w:rFonts w:ascii="Arial Narrow" w:hAnsi="Arial Narrow"/>
          <w:sz w:val="20"/>
          <w:szCs w:val="20"/>
        </w:rPr>
        <w:t>Product</w:t>
      </w:r>
      <w:r w:rsidRPr="00C7680C">
        <w:rPr>
          <w:rFonts w:ascii="Arial Narrow" w:hAnsi="Arial Narrow"/>
          <w:sz w:val="20"/>
          <w:szCs w:val="20"/>
        </w:rPr>
        <w:t xml:space="preserve"> after the notification of potential </w:t>
      </w:r>
      <w:r w:rsidR="0076352B">
        <w:rPr>
          <w:rFonts w:ascii="Arial Narrow" w:hAnsi="Arial Narrow"/>
          <w:sz w:val="20"/>
          <w:szCs w:val="20"/>
        </w:rPr>
        <w:t>Defect</w:t>
      </w:r>
      <w:r w:rsidRPr="00C7680C">
        <w:rPr>
          <w:rFonts w:ascii="Arial Narrow" w:hAnsi="Arial Narrow"/>
          <w:sz w:val="20"/>
          <w:szCs w:val="20"/>
        </w:rPr>
        <w:t xml:space="preserve"> or if the written claim is sent to Eaton after more than </w:t>
      </w:r>
      <w:r w:rsidR="00D3450B">
        <w:rPr>
          <w:rFonts w:ascii="Arial Narrow" w:hAnsi="Arial Narrow"/>
          <w:sz w:val="20"/>
          <w:szCs w:val="20"/>
        </w:rPr>
        <w:t>7</w:t>
      </w:r>
      <w:r w:rsidRPr="00C7680C">
        <w:rPr>
          <w:rFonts w:ascii="Arial Narrow" w:hAnsi="Arial Narrow"/>
          <w:sz w:val="20"/>
          <w:szCs w:val="20"/>
        </w:rPr>
        <w:t xml:space="preserve"> days from the </w:t>
      </w:r>
      <w:r w:rsidR="0076352B">
        <w:rPr>
          <w:rFonts w:ascii="Arial Narrow" w:hAnsi="Arial Narrow"/>
          <w:sz w:val="20"/>
          <w:szCs w:val="20"/>
        </w:rPr>
        <w:t>Defect</w:t>
      </w:r>
      <w:r w:rsidRPr="00C7680C">
        <w:rPr>
          <w:rFonts w:ascii="Arial Narrow" w:hAnsi="Arial Narrow"/>
          <w:sz w:val="20"/>
          <w:szCs w:val="20"/>
        </w:rPr>
        <w:t xml:space="preserve"> detection</w:t>
      </w:r>
      <w:r w:rsidR="00AB4DFF">
        <w:rPr>
          <w:rFonts w:ascii="Arial Narrow" w:hAnsi="Arial Narrow"/>
          <w:sz w:val="20"/>
          <w:szCs w:val="20"/>
        </w:rPr>
        <w:t xml:space="preserve"> (or when </w:t>
      </w:r>
      <w:r w:rsidR="00AB4DFF" w:rsidRPr="00AB4DFF">
        <w:rPr>
          <w:rFonts w:ascii="Arial Narrow" w:hAnsi="Arial Narrow"/>
          <w:sz w:val="20"/>
          <w:szCs w:val="20"/>
        </w:rPr>
        <w:t>it should have been detected</w:t>
      </w:r>
      <w:r w:rsidR="00AB4DFF">
        <w:rPr>
          <w:rFonts w:ascii="Arial Narrow" w:hAnsi="Arial Narrow"/>
          <w:sz w:val="20"/>
          <w:szCs w:val="20"/>
        </w:rPr>
        <w:t>)</w:t>
      </w:r>
      <w:r w:rsidRPr="00C7680C">
        <w:rPr>
          <w:rFonts w:ascii="Arial Narrow" w:hAnsi="Arial Narrow"/>
          <w:sz w:val="20"/>
          <w:szCs w:val="20"/>
        </w:rPr>
        <w:t xml:space="preserve">. </w:t>
      </w:r>
    </w:p>
    <w:p w14:paraId="466AFAA7" w14:textId="77777777" w:rsidR="004F2BCA" w:rsidRPr="00C7680C" w:rsidRDefault="004F2BCA" w:rsidP="00454496">
      <w:pPr>
        <w:pStyle w:val="Default"/>
        <w:ind w:left="284"/>
        <w:jc w:val="both"/>
        <w:rPr>
          <w:rFonts w:ascii="Arial Narrow" w:hAnsi="Arial Narrow"/>
          <w:sz w:val="20"/>
          <w:szCs w:val="20"/>
        </w:rPr>
      </w:pPr>
    </w:p>
    <w:p w14:paraId="078E711F" w14:textId="0A5553F8" w:rsidR="003C57DC" w:rsidRPr="00C7680C" w:rsidRDefault="003C57DC" w:rsidP="00454496">
      <w:pPr>
        <w:pStyle w:val="Default"/>
        <w:numPr>
          <w:ilvl w:val="0"/>
          <w:numId w:val="13"/>
        </w:numPr>
        <w:jc w:val="both"/>
        <w:rPr>
          <w:rFonts w:ascii="Arial Narrow" w:hAnsi="Arial Narrow"/>
          <w:sz w:val="20"/>
          <w:szCs w:val="20"/>
        </w:rPr>
      </w:pPr>
      <w:r w:rsidRPr="00C7680C">
        <w:rPr>
          <w:rFonts w:ascii="Arial Narrow" w:hAnsi="Arial Narrow"/>
          <w:sz w:val="20"/>
          <w:szCs w:val="20"/>
        </w:rPr>
        <w:t xml:space="preserve">The </w:t>
      </w:r>
      <w:r w:rsidR="0076352B">
        <w:rPr>
          <w:rFonts w:ascii="Arial Narrow" w:hAnsi="Arial Narrow"/>
          <w:sz w:val="20"/>
          <w:szCs w:val="20"/>
        </w:rPr>
        <w:t>Product</w:t>
      </w:r>
      <w:r w:rsidRPr="00C7680C">
        <w:rPr>
          <w:rFonts w:ascii="Arial Narrow" w:hAnsi="Arial Narrow"/>
          <w:sz w:val="20"/>
          <w:szCs w:val="20"/>
        </w:rPr>
        <w:t xml:space="preserve"> </w:t>
      </w:r>
      <w:r w:rsidR="00F014F3" w:rsidRPr="00C7680C">
        <w:rPr>
          <w:rFonts w:ascii="Arial Narrow" w:hAnsi="Arial Narrow"/>
          <w:sz w:val="20"/>
          <w:szCs w:val="20"/>
        </w:rPr>
        <w:t>Warranty</w:t>
      </w:r>
      <w:r w:rsidRPr="00C7680C">
        <w:rPr>
          <w:rFonts w:ascii="Arial Narrow" w:hAnsi="Arial Narrow"/>
          <w:sz w:val="20"/>
          <w:szCs w:val="20"/>
        </w:rPr>
        <w:t xml:space="preserve"> do</w:t>
      </w:r>
      <w:r w:rsidR="00AB0F1A" w:rsidRPr="00C7680C">
        <w:rPr>
          <w:rFonts w:ascii="Arial Narrow" w:hAnsi="Arial Narrow"/>
          <w:sz w:val="20"/>
          <w:szCs w:val="20"/>
        </w:rPr>
        <w:t>es</w:t>
      </w:r>
      <w:r w:rsidRPr="00C7680C">
        <w:rPr>
          <w:rFonts w:ascii="Arial Narrow" w:hAnsi="Arial Narrow"/>
          <w:sz w:val="20"/>
          <w:szCs w:val="20"/>
        </w:rPr>
        <w:t xml:space="preserve"> not apply </w:t>
      </w:r>
      <w:r w:rsidR="00F014F3" w:rsidRPr="00C7680C">
        <w:rPr>
          <w:rFonts w:ascii="Arial Narrow" w:hAnsi="Arial Narrow"/>
          <w:sz w:val="20"/>
          <w:szCs w:val="20"/>
        </w:rPr>
        <w:t xml:space="preserve">to </w:t>
      </w:r>
      <w:r w:rsidRPr="00C7680C">
        <w:rPr>
          <w:rFonts w:ascii="Arial Narrow" w:hAnsi="Arial Narrow"/>
          <w:sz w:val="20"/>
          <w:szCs w:val="20"/>
        </w:rPr>
        <w:t>charging cables</w:t>
      </w:r>
      <w:r w:rsidR="00F014F3" w:rsidRPr="00C7680C">
        <w:rPr>
          <w:rFonts w:ascii="Arial Narrow" w:hAnsi="Arial Narrow"/>
          <w:sz w:val="20"/>
          <w:szCs w:val="20"/>
        </w:rPr>
        <w:t xml:space="preserve">, connectors, sockets, </w:t>
      </w:r>
      <w:r w:rsidRPr="00C7680C">
        <w:rPr>
          <w:rFonts w:ascii="Arial Narrow" w:hAnsi="Arial Narrow"/>
          <w:sz w:val="20"/>
          <w:szCs w:val="20"/>
        </w:rPr>
        <w:t>plugs</w:t>
      </w:r>
      <w:r w:rsidR="00F014F3" w:rsidRPr="00C7680C">
        <w:rPr>
          <w:rFonts w:ascii="Arial Narrow" w:hAnsi="Arial Narrow"/>
          <w:sz w:val="20"/>
          <w:szCs w:val="20"/>
        </w:rPr>
        <w:t xml:space="preserve"> and software</w:t>
      </w:r>
      <w:r w:rsidRPr="00C7680C">
        <w:rPr>
          <w:rFonts w:ascii="Arial Narrow" w:hAnsi="Arial Narrow"/>
          <w:sz w:val="20"/>
          <w:szCs w:val="20"/>
        </w:rPr>
        <w:t>.</w:t>
      </w:r>
      <w:r w:rsidR="00F014F3" w:rsidRPr="00C7680C">
        <w:rPr>
          <w:rFonts w:ascii="Arial Narrow" w:hAnsi="Arial Narrow"/>
          <w:sz w:val="20"/>
          <w:szCs w:val="20"/>
        </w:rPr>
        <w:t xml:space="preserve"> For these items the Warranty time is limited to 3 months from delivery.</w:t>
      </w:r>
    </w:p>
    <w:p w14:paraId="0C983309" w14:textId="77777777" w:rsidR="00AB0F1A" w:rsidRPr="00C7680C" w:rsidRDefault="00AB0F1A" w:rsidP="00454496">
      <w:pPr>
        <w:pStyle w:val="Default"/>
        <w:jc w:val="both"/>
        <w:rPr>
          <w:rFonts w:ascii="Arial Narrow" w:hAnsi="Arial Narrow"/>
          <w:sz w:val="20"/>
          <w:szCs w:val="20"/>
        </w:rPr>
      </w:pPr>
    </w:p>
    <w:p w14:paraId="2F41DF5B" w14:textId="73312278" w:rsidR="00A86C3D" w:rsidRDefault="00AB0F1A" w:rsidP="00454496">
      <w:pPr>
        <w:pStyle w:val="Default"/>
        <w:numPr>
          <w:ilvl w:val="0"/>
          <w:numId w:val="13"/>
        </w:numPr>
        <w:jc w:val="both"/>
        <w:rPr>
          <w:rFonts w:ascii="Arial Narrow" w:hAnsi="Arial Narrow"/>
          <w:sz w:val="20"/>
          <w:szCs w:val="20"/>
        </w:rPr>
      </w:pPr>
      <w:r w:rsidRPr="00A86C3D">
        <w:rPr>
          <w:rFonts w:ascii="Arial Narrow" w:hAnsi="Arial Narrow"/>
          <w:sz w:val="20"/>
          <w:szCs w:val="20"/>
        </w:rPr>
        <w:t xml:space="preserve">The </w:t>
      </w:r>
      <w:r w:rsidR="0076352B">
        <w:rPr>
          <w:rFonts w:ascii="Arial Narrow" w:hAnsi="Arial Narrow"/>
          <w:sz w:val="20"/>
          <w:szCs w:val="20"/>
        </w:rPr>
        <w:t>Product</w:t>
      </w:r>
      <w:r w:rsidRPr="00A86C3D">
        <w:rPr>
          <w:rFonts w:ascii="Arial Narrow" w:hAnsi="Arial Narrow"/>
          <w:sz w:val="20"/>
          <w:szCs w:val="20"/>
        </w:rPr>
        <w:t xml:space="preserve"> </w:t>
      </w:r>
      <w:r w:rsidR="00F014F3" w:rsidRPr="00A86C3D">
        <w:rPr>
          <w:rFonts w:ascii="Arial Narrow" w:hAnsi="Arial Narrow"/>
          <w:sz w:val="20"/>
          <w:szCs w:val="20"/>
        </w:rPr>
        <w:t>Warranty</w:t>
      </w:r>
      <w:r w:rsidRPr="00A86C3D">
        <w:rPr>
          <w:rFonts w:ascii="Arial Narrow" w:hAnsi="Arial Narrow"/>
          <w:sz w:val="20"/>
          <w:szCs w:val="20"/>
        </w:rPr>
        <w:t xml:space="preserve"> does not apply to </w:t>
      </w:r>
      <w:r w:rsidR="00F014F3" w:rsidRPr="00A86C3D">
        <w:rPr>
          <w:rFonts w:ascii="Arial Narrow" w:hAnsi="Arial Narrow"/>
          <w:sz w:val="20"/>
          <w:szCs w:val="20"/>
        </w:rPr>
        <w:t xml:space="preserve">any other </w:t>
      </w:r>
      <w:r w:rsidRPr="00A86C3D">
        <w:rPr>
          <w:rFonts w:ascii="Arial Narrow" w:hAnsi="Arial Narrow"/>
          <w:sz w:val="20"/>
          <w:szCs w:val="20"/>
        </w:rPr>
        <w:t>items</w:t>
      </w:r>
      <w:r w:rsidR="00F014F3" w:rsidRPr="00A86C3D">
        <w:rPr>
          <w:rFonts w:ascii="Arial Narrow" w:hAnsi="Arial Narrow"/>
          <w:sz w:val="20"/>
          <w:szCs w:val="20"/>
        </w:rPr>
        <w:t xml:space="preserve"> or </w:t>
      </w:r>
      <w:r w:rsidR="0076352B">
        <w:rPr>
          <w:rFonts w:ascii="Arial Narrow" w:hAnsi="Arial Narrow"/>
          <w:sz w:val="20"/>
          <w:szCs w:val="20"/>
        </w:rPr>
        <w:t>Product</w:t>
      </w:r>
      <w:r w:rsidR="00F014F3" w:rsidRPr="00A86C3D">
        <w:rPr>
          <w:rFonts w:ascii="Arial Narrow" w:hAnsi="Arial Narrow"/>
          <w:sz w:val="20"/>
          <w:szCs w:val="20"/>
        </w:rPr>
        <w:t xml:space="preserve"> components not listed in the </w:t>
      </w:r>
      <w:r w:rsidR="004F2BCA" w:rsidRPr="00A86C3D">
        <w:rPr>
          <w:rFonts w:ascii="Arial Narrow" w:hAnsi="Arial Narrow"/>
          <w:sz w:val="20"/>
          <w:szCs w:val="20"/>
        </w:rPr>
        <w:t>Section I</w:t>
      </w:r>
      <w:r w:rsidR="00F014F3" w:rsidRPr="00A86C3D">
        <w:rPr>
          <w:rFonts w:ascii="Arial Narrow" w:hAnsi="Arial Narrow"/>
          <w:sz w:val="20"/>
          <w:szCs w:val="20"/>
        </w:rPr>
        <w:t xml:space="preserve"> of this document as well as it does not apply to items</w:t>
      </w:r>
      <w:r w:rsidRPr="00A86C3D">
        <w:rPr>
          <w:rFonts w:ascii="Arial Narrow" w:hAnsi="Arial Narrow"/>
          <w:sz w:val="20"/>
          <w:szCs w:val="20"/>
        </w:rPr>
        <w:t xml:space="preserve"> that are subject to continuous </w:t>
      </w:r>
      <w:r w:rsidR="00F014F3" w:rsidRPr="00A86C3D">
        <w:rPr>
          <w:rFonts w:ascii="Arial Narrow" w:hAnsi="Arial Narrow"/>
          <w:sz w:val="20"/>
          <w:szCs w:val="20"/>
        </w:rPr>
        <w:t>usage</w:t>
      </w:r>
      <w:r w:rsidRPr="00A86C3D">
        <w:rPr>
          <w:rFonts w:ascii="Arial Narrow" w:hAnsi="Arial Narrow"/>
          <w:sz w:val="20"/>
          <w:szCs w:val="20"/>
        </w:rPr>
        <w:t>, such as air filters and cooling fans.</w:t>
      </w:r>
    </w:p>
    <w:p w14:paraId="24BCD8AC" w14:textId="77777777" w:rsidR="00A86C3D" w:rsidRPr="00A86C3D" w:rsidRDefault="00A86C3D" w:rsidP="00454496">
      <w:pPr>
        <w:pStyle w:val="Default"/>
        <w:jc w:val="both"/>
        <w:rPr>
          <w:rFonts w:ascii="Arial Narrow" w:hAnsi="Arial Narrow"/>
          <w:sz w:val="20"/>
          <w:szCs w:val="20"/>
        </w:rPr>
      </w:pPr>
    </w:p>
    <w:p w14:paraId="7440F441" w14:textId="03685507" w:rsidR="00A86C3D" w:rsidRDefault="00A86C3D" w:rsidP="00454496">
      <w:pPr>
        <w:pStyle w:val="Default"/>
        <w:numPr>
          <w:ilvl w:val="0"/>
          <w:numId w:val="13"/>
        </w:numPr>
        <w:jc w:val="both"/>
        <w:rPr>
          <w:rFonts w:ascii="Arial Narrow" w:hAnsi="Arial Narrow"/>
          <w:sz w:val="20"/>
          <w:szCs w:val="20"/>
        </w:rPr>
      </w:pPr>
      <w:r w:rsidRPr="00A86C3D">
        <w:rPr>
          <w:rFonts w:ascii="Arial Narrow" w:hAnsi="Arial Narrow"/>
          <w:sz w:val="20"/>
          <w:szCs w:val="20"/>
        </w:rPr>
        <w:t xml:space="preserve">Eaton shall not be liable for damage due to third party acts, atmospheric discharges, excess voltage, chemical influences and for loss and damage in transit. The Warranty does not cover the replacement of parts subject to normal wear and tear. Eaton gives no warranty for the sale of used </w:t>
      </w:r>
      <w:r w:rsidR="0076352B">
        <w:rPr>
          <w:rFonts w:ascii="Arial Narrow" w:hAnsi="Arial Narrow"/>
          <w:sz w:val="20"/>
          <w:szCs w:val="20"/>
        </w:rPr>
        <w:t>Products</w:t>
      </w:r>
      <w:r w:rsidRPr="00A86C3D">
        <w:rPr>
          <w:rFonts w:ascii="Arial Narrow" w:hAnsi="Arial Narrow"/>
          <w:sz w:val="20"/>
          <w:szCs w:val="20"/>
        </w:rPr>
        <w:t xml:space="preserve">. If the Supplies are manufactured by Eaton on the basis of design data, design drawings, models or other specifications supplied by the Buyer, Eaton’s Warranty shall be restricted to </w:t>
      </w:r>
      <w:proofErr w:type="spellStart"/>
      <w:proofErr w:type="gramStart"/>
      <w:r w:rsidRPr="00A86C3D">
        <w:rPr>
          <w:rFonts w:ascii="Arial Narrow" w:hAnsi="Arial Narrow"/>
          <w:sz w:val="20"/>
          <w:szCs w:val="20"/>
        </w:rPr>
        <w:t>non compliance</w:t>
      </w:r>
      <w:proofErr w:type="spellEnd"/>
      <w:proofErr w:type="gramEnd"/>
      <w:r w:rsidRPr="00A86C3D">
        <w:rPr>
          <w:rFonts w:ascii="Arial Narrow" w:hAnsi="Arial Narrow"/>
          <w:sz w:val="20"/>
          <w:szCs w:val="20"/>
        </w:rPr>
        <w:t xml:space="preserve"> with the Buyer’s specifications as approved by Eaton under these Terms.</w:t>
      </w:r>
    </w:p>
    <w:p w14:paraId="50E54C29" w14:textId="77777777" w:rsidR="00A86C3D" w:rsidRPr="00A86C3D" w:rsidRDefault="00A86C3D" w:rsidP="00454496">
      <w:pPr>
        <w:pStyle w:val="Default"/>
        <w:jc w:val="both"/>
        <w:rPr>
          <w:rFonts w:ascii="Arial Narrow" w:hAnsi="Arial Narrow"/>
          <w:sz w:val="20"/>
          <w:szCs w:val="20"/>
        </w:rPr>
      </w:pPr>
    </w:p>
    <w:p w14:paraId="7AE7640F" w14:textId="5FB479CC" w:rsidR="00A86C3D" w:rsidRDefault="00A86C3D" w:rsidP="00454496">
      <w:pPr>
        <w:pStyle w:val="Default"/>
        <w:numPr>
          <w:ilvl w:val="0"/>
          <w:numId w:val="13"/>
        </w:numPr>
        <w:jc w:val="both"/>
        <w:rPr>
          <w:rFonts w:ascii="Arial Narrow" w:hAnsi="Arial Narrow"/>
          <w:sz w:val="20"/>
          <w:szCs w:val="20"/>
        </w:rPr>
      </w:pPr>
      <w:r w:rsidRPr="00A86C3D">
        <w:rPr>
          <w:rFonts w:ascii="Arial Narrow" w:hAnsi="Arial Narrow"/>
          <w:sz w:val="20"/>
          <w:szCs w:val="20"/>
        </w:rPr>
        <w:t xml:space="preserve">Eaton’s sole obligation and Buyer’s sole remedy under the Warranty shall be, at Eaton’s option and discretion, to either repair or replace at no additional charge, the </w:t>
      </w:r>
      <w:r w:rsidR="0076352B">
        <w:rPr>
          <w:rFonts w:ascii="Arial Narrow" w:hAnsi="Arial Narrow"/>
          <w:sz w:val="20"/>
          <w:szCs w:val="20"/>
        </w:rPr>
        <w:t>Defect</w:t>
      </w:r>
      <w:r w:rsidRPr="00A86C3D">
        <w:rPr>
          <w:rFonts w:ascii="Arial Narrow" w:hAnsi="Arial Narrow"/>
          <w:sz w:val="20"/>
          <w:szCs w:val="20"/>
        </w:rPr>
        <w:t xml:space="preserve">ive </w:t>
      </w:r>
      <w:r w:rsidR="0076352B">
        <w:rPr>
          <w:rFonts w:ascii="Arial Narrow" w:hAnsi="Arial Narrow"/>
          <w:sz w:val="20"/>
          <w:szCs w:val="20"/>
        </w:rPr>
        <w:t>Products</w:t>
      </w:r>
      <w:r w:rsidRPr="00A86C3D">
        <w:rPr>
          <w:rFonts w:ascii="Arial Narrow" w:hAnsi="Arial Narrow"/>
          <w:sz w:val="20"/>
          <w:szCs w:val="20"/>
        </w:rPr>
        <w:t xml:space="preserve"> (or the </w:t>
      </w:r>
      <w:r w:rsidR="0076352B">
        <w:rPr>
          <w:rFonts w:ascii="Arial Narrow" w:hAnsi="Arial Narrow"/>
          <w:sz w:val="20"/>
          <w:szCs w:val="20"/>
        </w:rPr>
        <w:t>Defect</w:t>
      </w:r>
      <w:r w:rsidRPr="00A86C3D">
        <w:rPr>
          <w:rFonts w:ascii="Arial Narrow" w:hAnsi="Arial Narrow"/>
          <w:sz w:val="20"/>
          <w:szCs w:val="20"/>
        </w:rPr>
        <w:t xml:space="preserve">ive part of the </w:t>
      </w:r>
      <w:r w:rsidR="0076352B">
        <w:rPr>
          <w:rFonts w:ascii="Arial Narrow" w:hAnsi="Arial Narrow"/>
          <w:sz w:val="20"/>
          <w:szCs w:val="20"/>
        </w:rPr>
        <w:t>Products</w:t>
      </w:r>
      <w:r w:rsidRPr="00A86C3D">
        <w:rPr>
          <w:rFonts w:ascii="Arial Narrow" w:hAnsi="Arial Narrow"/>
          <w:sz w:val="20"/>
          <w:szCs w:val="20"/>
        </w:rPr>
        <w:t xml:space="preserve">) thereof, which is proved to breach such Warranty. </w:t>
      </w:r>
    </w:p>
    <w:p w14:paraId="58C393F3" w14:textId="77777777" w:rsidR="00A86C3D" w:rsidRPr="00A86C3D" w:rsidRDefault="00A86C3D" w:rsidP="00454496">
      <w:pPr>
        <w:pStyle w:val="Default"/>
        <w:jc w:val="both"/>
        <w:rPr>
          <w:rFonts w:ascii="Arial Narrow" w:hAnsi="Arial Narrow"/>
          <w:sz w:val="20"/>
          <w:szCs w:val="20"/>
        </w:rPr>
      </w:pPr>
    </w:p>
    <w:p w14:paraId="777F488F" w14:textId="3B7C613A" w:rsidR="004F2BCA" w:rsidRDefault="00A86C3D" w:rsidP="00454496">
      <w:pPr>
        <w:pStyle w:val="Default"/>
        <w:numPr>
          <w:ilvl w:val="0"/>
          <w:numId w:val="13"/>
        </w:numPr>
        <w:jc w:val="both"/>
        <w:rPr>
          <w:rFonts w:ascii="Arial Narrow" w:hAnsi="Arial Narrow"/>
          <w:sz w:val="20"/>
          <w:szCs w:val="20"/>
        </w:rPr>
      </w:pPr>
      <w:r w:rsidRPr="00A86C3D">
        <w:rPr>
          <w:rFonts w:ascii="Arial Narrow" w:hAnsi="Arial Narrow"/>
          <w:sz w:val="20"/>
          <w:szCs w:val="20"/>
        </w:rPr>
        <w:t xml:space="preserve">Except for the express Warranty set forth above, Eaton makes no other representations or warranties, express or implied, </w:t>
      </w:r>
      <w:proofErr w:type="gramStart"/>
      <w:r w:rsidRPr="00A86C3D">
        <w:rPr>
          <w:rFonts w:ascii="Arial Narrow" w:hAnsi="Arial Narrow"/>
          <w:sz w:val="20"/>
          <w:szCs w:val="20"/>
        </w:rPr>
        <w:t>statutory</w:t>
      </w:r>
      <w:proofErr w:type="gramEnd"/>
      <w:r w:rsidRPr="00A86C3D">
        <w:rPr>
          <w:rFonts w:ascii="Arial Narrow" w:hAnsi="Arial Narrow"/>
          <w:sz w:val="20"/>
          <w:szCs w:val="20"/>
        </w:rPr>
        <w:t xml:space="preserve"> or otherwise, regarding the Supplies, their fitness for any particular purpose, their merchantability, their quality, their </w:t>
      </w:r>
      <w:proofErr w:type="spellStart"/>
      <w:r w:rsidRPr="00A86C3D">
        <w:rPr>
          <w:rFonts w:ascii="Arial Narrow" w:hAnsi="Arial Narrow"/>
          <w:sz w:val="20"/>
          <w:szCs w:val="20"/>
        </w:rPr>
        <w:t>non infringement</w:t>
      </w:r>
      <w:proofErr w:type="spellEnd"/>
      <w:r w:rsidRPr="00A86C3D">
        <w:rPr>
          <w:rFonts w:ascii="Arial Narrow" w:hAnsi="Arial Narrow"/>
          <w:sz w:val="20"/>
          <w:szCs w:val="20"/>
        </w:rPr>
        <w:t xml:space="preserve">, or otherwise. Eaton makes no representation that its software will work in combination with any hardware or software </w:t>
      </w:r>
      <w:r w:rsidR="0076352B">
        <w:rPr>
          <w:rFonts w:ascii="Arial Narrow" w:hAnsi="Arial Narrow"/>
          <w:sz w:val="20"/>
          <w:szCs w:val="20"/>
        </w:rPr>
        <w:t>Products</w:t>
      </w:r>
      <w:r w:rsidRPr="00A86C3D">
        <w:rPr>
          <w:rFonts w:ascii="Arial Narrow" w:hAnsi="Arial Narrow"/>
          <w:sz w:val="20"/>
          <w:szCs w:val="20"/>
        </w:rPr>
        <w:t xml:space="preserve"> provided by third parties, that the operation of the software will be uninterrupted or error-free, or that all software </w:t>
      </w:r>
      <w:r w:rsidR="0076352B">
        <w:rPr>
          <w:rFonts w:ascii="Arial Narrow" w:hAnsi="Arial Narrow"/>
          <w:sz w:val="20"/>
          <w:szCs w:val="20"/>
        </w:rPr>
        <w:t>Defects</w:t>
      </w:r>
      <w:r w:rsidRPr="00A86C3D">
        <w:rPr>
          <w:rFonts w:ascii="Arial Narrow" w:hAnsi="Arial Narrow"/>
          <w:sz w:val="20"/>
          <w:szCs w:val="20"/>
        </w:rPr>
        <w:t xml:space="preserve"> will be corrected.</w:t>
      </w:r>
    </w:p>
    <w:p w14:paraId="3EFBA240" w14:textId="77777777" w:rsidR="00A86C3D" w:rsidRPr="00A86C3D" w:rsidRDefault="00A86C3D" w:rsidP="00454496">
      <w:pPr>
        <w:pStyle w:val="Default"/>
        <w:jc w:val="both"/>
        <w:rPr>
          <w:rFonts w:ascii="Arial Narrow" w:hAnsi="Arial Narrow"/>
          <w:sz w:val="20"/>
          <w:szCs w:val="20"/>
        </w:rPr>
      </w:pPr>
    </w:p>
    <w:p w14:paraId="092F7CAF" w14:textId="5BCAE5B5" w:rsidR="004F2BCA" w:rsidRPr="00C7680C" w:rsidRDefault="00500BB7" w:rsidP="00454496">
      <w:pPr>
        <w:pStyle w:val="Default"/>
        <w:numPr>
          <w:ilvl w:val="0"/>
          <w:numId w:val="13"/>
        </w:numPr>
        <w:jc w:val="both"/>
        <w:rPr>
          <w:rFonts w:ascii="Arial Narrow" w:hAnsi="Arial Narrow"/>
          <w:sz w:val="20"/>
          <w:szCs w:val="20"/>
        </w:rPr>
      </w:pPr>
      <w:r w:rsidRPr="00C7680C">
        <w:rPr>
          <w:rFonts w:ascii="Arial Narrow" w:hAnsi="Arial Narrow"/>
          <w:sz w:val="20"/>
          <w:szCs w:val="20"/>
        </w:rPr>
        <w:t xml:space="preserve">Eaton will not be responsible for the </w:t>
      </w:r>
      <w:r w:rsidR="0076352B">
        <w:rPr>
          <w:rFonts w:ascii="Arial Narrow" w:hAnsi="Arial Narrow"/>
          <w:sz w:val="20"/>
          <w:szCs w:val="20"/>
        </w:rPr>
        <w:t>Product</w:t>
      </w:r>
      <w:r w:rsidRPr="00C7680C">
        <w:rPr>
          <w:rFonts w:ascii="Arial Narrow" w:hAnsi="Arial Narrow"/>
          <w:sz w:val="20"/>
          <w:szCs w:val="20"/>
        </w:rPr>
        <w:t xml:space="preserve"> </w:t>
      </w:r>
      <w:r w:rsidR="0076352B">
        <w:rPr>
          <w:rFonts w:ascii="Arial Narrow" w:hAnsi="Arial Narrow"/>
          <w:sz w:val="20"/>
          <w:szCs w:val="20"/>
        </w:rPr>
        <w:t>Defect</w:t>
      </w:r>
      <w:r w:rsidRPr="00C7680C">
        <w:rPr>
          <w:rFonts w:ascii="Arial Narrow" w:hAnsi="Arial Narrow"/>
          <w:sz w:val="20"/>
          <w:szCs w:val="20"/>
        </w:rPr>
        <w:t xml:space="preserve"> to comply with the </w:t>
      </w:r>
      <w:r w:rsidR="0076352B">
        <w:rPr>
          <w:rFonts w:ascii="Arial Narrow" w:hAnsi="Arial Narrow"/>
          <w:sz w:val="20"/>
          <w:szCs w:val="20"/>
        </w:rPr>
        <w:t>Product</w:t>
      </w:r>
      <w:r w:rsidRPr="00C7680C">
        <w:rPr>
          <w:rFonts w:ascii="Arial Narrow" w:hAnsi="Arial Narrow"/>
          <w:sz w:val="20"/>
          <w:szCs w:val="20"/>
        </w:rPr>
        <w:t xml:space="preserve"> Warranty if </w:t>
      </w:r>
      <w:r>
        <w:rPr>
          <w:rFonts w:ascii="Arial Narrow" w:hAnsi="Arial Narrow"/>
          <w:sz w:val="20"/>
          <w:szCs w:val="20"/>
        </w:rPr>
        <w:t xml:space="preserve">the </w:t>
      </w:r>
      <w:r w:rsidR="0076352B">
        <w:rPr>
          <w:rFonts w:ascii="Arial Narrow" w:hAnsi="Arial Narrow"/>
          <w:sz w:val="20"/>
          <w:szCs w:val="20"/>
        </w:rPr>
        <w:t>Product</w:t>
      </w:r>
      <w:r w:rsidR="004F2BCA" w:rsidRPr="00C7680C">
        <w:rPr>
          <w:rFonts w:ascii="Arial Narrow" w:hAnsi="Arial Narrow"/>
          <w:sz w:val="20"/>
          <w:szCs w:val="20"/>
        </w:rPr>
        <w:t xml:space="preserve"> has </w:t>
      </w:r>
      <w:r>
        <w:rPr>
          <w:rFonts w:ascii="Arial Narrow" w:hAnsi="Arial Narrow"/>
          <w:sz w:val="20"/>
          <w:szCs w:val="20"/>
        </w:rPr>
        <w:t xml:space="preserve">not </w:t>
      </w:r>
      <w:r w:rsidR="004F2BCA" w:rsidRPr="00C7680C">
        <w:rPr>
          <w:rFonts w:ascii="Arial Narrow" w:hAnsi="Arial Narrow"/>
          <w:sz w:val="20"/>
          <w:szCs w:val="20"/>
        </w:rPr>
        <w:t xml:space="preserve">been installed, commissioned, </w:t>
      </w:r>
      <w:proofErr w:type="gramStart"/>
      <w:r w:rsidR="004F2BCA" w:rsidRPr="00C7680C">
        <w:rPr>
          <w:rFonts w:ascii="Arial Narrow" w:hAnsi="Arial Narrow"/>
          <w:sz w:val="20"/>
          <w:szCs w:val="20"/>
        </w:rPr>
        <w:t>maintained</w:t>
      </w:r>
      <w:proofErr w:type="gramEnd"/>
      <w:r w:rsidR="004F2BCA" w:rsidRPr="00C7680C">
        <w:rPr>
          <w:rFonts w:ascii="Arial Narrow" w:hAnsi="Arial Narrow"/>
          <w:sz w:val="20"/>
          <w:szCs w:val="20"/>
        </w:rPr>
        <w:t xml:space="preserve"> and operated according </w:t>
      </w:r>
      <w:r>
        <w:rPr>
          <w:rFonts w:ascii="Arial Narrow" w:hAnsi="Arial Narrow"/>
          <w:sz w:val="20"/>
          <w:szCs w:val="20"/>
        </w:rPr>
        <w:t>to</w:t>
      </w:r>
      <w:r w:rsidR="004F2BCA" w:rsidRPr="00C7680C">
        <w:rPr>
          <w:rFonts w:ascii="Arial Narrow" w:hAnsi="Arial Narrow"/>
          <w:sz w:val="20"/>
          <w:szCs w:val="20"/>
        </w:rPr>
        <w:t xml:space="preserve"> verbal and/or written instructions provided by Eaton or if it has been installed, commissioned, maintained and operated using accessories, software or tools not approved by Eaton.</w:t>
      </w:r>
    </w:p>
    <w:p w14:paraId="51218F3B" w14:textId="77777777" w:rsidR="0013058D" w:rsidRPr="00C7680C" w:rsidRDefault="0013058D" w:rsidP="00454496">
      <w:pPr>
        <w:pStyle w:val="Default"/>
        <w:ind w:left="284"/>
        <w:jc w:val="both"/>
        <w:rPr>
          <w:rFonts w:ascii="Arial Narrow" w:hAnsi="Arial Narrow"/>
          <w:sz w:val="20"/>
          <w:szCs w:val="20"/>
        </w:rPr>
      </w:pPr>
    </w:p>
    <w:p w14:paraId="1DF3FC46" w14:textId="7F319F9B" w:rsidR="004F2BCA" w:rsidRPr="00C7680C" w:rsidRDefault="00500BB7" w:rsidP="00454496">
      <w:pPr>
        <w:pStyle w:val="Default"/>
        <w:numPr>
          <w:ilvl w:val="0"/>
          <w:numId w:val="13"/>
        </w:numPr>
        <w:jc w:val="both"/>
        <w:rPr>
          <w:rFonts w:ascii="Arial Narrow" w:hAnsi="Arial Narrow"/>
          <w:sz w:val="20"/>
          <w:szCs w:val="20"/>
        </w:rPr>
      </w:pPr>
      <w:r w:rsidRPr="00C7680C">
        <w:rPr>
          <w:rFonts w:ascii="Arial Narrow" w:hAnsi="Arial Narrow"/>
          <w:sz w:val="20"/>
          <w:szCs w:val="20"/>
        </w:rPr>
        <w:t xml:space="preserve">Eaton will not be responsible for the </w:t>
      </w:r>
      <w:r w:rsidR="0076352B">
        <w:rPr>
          <w:rFonts w:ascii="Arial Narrow" w:hAnsi="Arial Narrow"/>
          <w:sz w:val="20"/>
          <w:szCs w:val="20"/>
        </w:rPr>
        <w:t>Product</w:t>
      </w:r>
      <w:r w:rsidRPr="00C7680C">
        <w:rPr>
          <w:rFonts w:ascii="Arial Narrow" w:hAnsi="Arial Narrow"/>
          <w:sz w:val="20"/>
          <w:szCs w:val="20"/>
        </w:rPr>
        <w:t xml:space="preserve"> </w:t>
      </w:r>
      <w:r w:rsidR="0076352B">
        <w:rPr>
          <w:rFonts w:ascii="Arial Narrow" w:hAnsi="Arial Narrow"/>
          <w:sz w:val="20"/>
          <w:szCs w:val="20"/>
        </w:rPr>
        <w:t>Defect</w:t>
      </w:r>
      <w:r w:rsidRPr="00C7680C">
        <w:rPr>
          <w:rFonts w:ascii="Arial Narrow" w:hAnsi="Arial Narrow"/>
          <w:sz w:val="20"/>
          <w:szCs w:val="20"/>
        </w:rPr>
        <w:t xml:space="preserve"> to comply with the </w:t>
      </w:r>
      <w:r w:rsidR="0076352B">
        <w:rPr>
          <w:rFonts w:ascii="Arial Narrow" w:hAnsi="Arial Narrow"/>
          <w:sz w:val="20"/>
          <w:szCs w:val="20"/>
        </w:rPr>
        <w:t>Product</w:t>
      </w:r>
      <w:r w:rsidRPr="00C7680C">
        <w:rPr>
          <w:rFonts w:ascii="Arial Narrow" w:hAnsi="Arial Narrow"/>
          <w:sz w:val="20"/>
          <w:szCs w:val="20"/>
        </w:rPr>
        <w:t xml:space="preserve"> Warranty if </w:t>
      </w:r>
      <w:r>
        <w:rPr>
          <w:rFonts w:ascii="Arial Narrow" w:hAnsi="Arial Narrow"/>
          <w:sz w:val="20"/>
          <w:szCs w:val="20"/>
        </w:rPr>
        <w:t xml:space="preserve">the </w:t>
      </w:r>
      <w:r w:rsidR="0076352B">
        <w:rPr>
          <w:rFonts w:ascii="Arial Narrow" w:hAnsi="Arial Narrow"/>
          <w:sz w:val="20"/>
          <w:szCs w:val="20"/>
        </w:rPr>
        <w:t>Product</w:t>
      </w:r>
      <w:r w:rsidRPr="00C7680C">
        <w:rPr>
          <w:rFonts w:ascii="Arial Narrow" w:hAnsi="Arial Narrow"/>
          <w:sz w:val="20"/>
          <w:szCs w:val="20"/>
        </w:rPr>
        <w:t xml:space="preserve"> </w:t>
      </w:r>
      <w:r w:rsidR="004F2BCA" w:rsidRPr="00C7680C">
        <w:rPr>
          <w:rFonts w:ascii="Arial Narrow" w:hAnsi="Arial Narrow"/>
          <w:sz w:val="20"/>
          <w:szCs w:val="20"/>
        </w:rPr>
        <w:t xml:space="preserve">has been installed, </w:t>
      </w:r>
      <w:proofErr w:type="gramStart"/>
      <w:r w:rsidR="004F2BCA" w:rsidRPr="00C7680C">
        <w:rPr>
          <w:rFonts w:ascii="Arial Narrow" w:hAnsi="Arial Narrow"/>
          <w:sz w:val="20"/>
          <w:szCs w:val="20"/>
        </w:rPr>
        <w:t>commissioned</w:t>
      </w:r>
      <w:proofErr w:type="gramEnd"/>
      <w:r w:rsidR="004F2BCA" w:rsidRPr="00C7680C">
        <w:rPr>
          <w:rFonts w:ascii="Arial Narrow" w:hAnsi="Arial Narrow"/>
          <w:sz w:val="20"/>
          <w:szCs w:val="20"/>
        </w:rPr>
        <w:t xml:space="preserve"> and </w:t>
      </w:r>
      <w:r w:rsidR="0013058D" w:rsidRPr="00C7680C">
        <w:rPr>
          <w:rFonts w:ascii="Arial Narrow" w:hAnsi="Arial Narrow"/>
          <w:sz w:val="20"/>
          <w:szCs w:val="20"/>
        </w:rPr>
        <w:t>maintained</w:t>
      </w:r>
      <w:r w:rsidR="004F2BCA" w:rsidRPr="00C7680C">
        <w:rPr>
          <w:rFonts w:ascii="Arial Narrow" w:hAnsi="Arial Narrow"/>
          <w:sz w:val="20"/>
          <w:szCs w:val="20"/>
        </w:rPr>
        <w:t xml:space="preserve"> by </w:t>
      </w:r>
      <w:r w:rsidR="0013058D" w:rsidRPr="00C7680C">
        <w:rPr>
          <w:rFonts w:ascii="Arial Narrow" w:hAnsi="Arial Narrow"/>
          <w:sz w:val="20"/>
          <w:szCs w:val="20"/>
        </w:rPr>
        <w:t xml:space="preserve">a non-trained or non-skilled person as well as if the </w:t>
      </w:r>
      <w:r w:rsidR="0076352B">
        <w:rPr>
          <w:rFonts w:ascii="Arial Narrow" w:hAnsi="Arial Narrow"/>
          <w:sz w:val="20"/>
          <w:szCs w:val="20"/>
        </w:rPr>
        <w:t>Product</w:t>
      </w:r>
      <w:r w:rsidR="0013058D" w:rsidRPr="00C7680C">
        <w:rPr>
          <w:rFonts w:ascii="Arial Narrow" w:hAnsi="Arial Narrow"/>
          <w:sz w:val="20"/>
          <w:szCs w:val="20"/>
        </w:rPr>
        <w:t xml:space="preserve"> </w:t>
      </w:r>
      <w:r w:rsidR="0076352B">
        <w:rPr>
          <w:rFonts w:ascii="Arial Narrow" w:hAnsi="Arial Narrow"/>
          <w:sz w:val="20"/>
          <w:szCs w:val="20"/>
        </w:rPr>
        <w:t>Defect</w:t>
      </w:r>
      <w:r w:rsidR="0013058D" w:rsidRPr="00C7680C">
        <w:rPr>
          <w:rFonts w:ascii="Arial Narrow" w:hAnsi="Arial Narrow"/>
          <w:sz w:val="20"/>
          <w:szCs w:val="20"/>
        </w:rPr>
        <w:t xml:space="preserve"> has been detected after </w:t>
      </w:r>
      <w:r>
        <w:rPr>
          <w:rFonts w:ascii="Arial Narrow" w:hAnsi="Arial Narrow"/>
          <w:sz w:val="20"/>
          <w:szCs w:val="20"/>
        </w:rPr>
        <w:t>the implementation of</w:t>
      </w:r>
      <w:r w:rsidR="0013058D" w:rsidRPr="00C7680C">
        <w:rPr>
          <w:rFonts w:ascii="Arial Narrow" w:hAnsi="Arial Narrow"/>
          <w:sz w:val="20"/>
          <w:szCs w:val="20"/>
        </w:rPr>
        <w:t xml:space="preserve"> a customization required by the customer.</w:t>
      </w:r>
    </w:p>
    <w:p w14:paraId="7E965F97" w14:textId="77777777" w:rsidR="003C57DC" w:rsidRPr="00C7680C" w:rsidRDefault="003C57DC" w:rsidP="00454496">
      <w:pPr>
        <w:pStyle w:val="Default"/>
        <w:ind w:left="284"/>
        <w:jc w:val="both"/>
        <w:rPr>
          <w:rFonts w:ascii="Arial Narrow" w:hAnsi="Arial Narrow"/>
          <w:sz w:val="20"/>
          <w:szCs w:val="20"/>
        </w:rPr>
      </w:pPr>
    </w:p>
    <w:p w14:paraId="69DE1FEF" w14:textId="5C0D223D" w:rsidR="003C57DC" w:rsidRDefault="003C57DC" w:rsidP="00454496">
      <w:pPr>
        <w:pStyle w:val="Default"/>
        <w:numPr>
          <w:ilvl w:val="0"/>
          <w:numId w:val="13"/>
        </w:numPr>
        <w:jc w:val="both"/>
        <w:rPr>
          <w:rFonts w:ascii="Arial Narrow" w:hAnsi="Arial Narrow"/>
          <w:sz w:val="20"/>
          <w:szCs w:val="20"/>
        </w:rPr>
      </w:pPr>
      <w:r w:rsidRPr="00C7680C">
        <w:rPr>
          <w:rFonts w:ascii="Arial Narrow" w:hAnsi="Arial Narrow"/>
          <w:sz w:val="20"/>
          <w:szCs w:val="20"/>
        </w:rPr>
        <w:t xml:space="preserve">Claims under this </w:t>
      </w:r>
      <w:r w:rsidR="0076352B">
        <w:rPr>
          <w:rFonts w:ascii="Arial Narrow" w:hAnsi="Arial Narrow"/>
          <w:sz w:val="20"/>
          <w:szCs w:val="20"/>
        </w:rPr>
        <w:t>Product</w:t>
      </w:r>
      <w:r w:rsidRPr="00C7680C">
        <w:rPr>
          <w:rFonts w:ascii="Arial Narrow" w:hAnsi="Arial Narrow"/>
          <w:sz w:val="20"/>
          <w:szCs w:val="20"/>
        </w:rPr>
        <w:t xml:space="preserve"> </w:t>
      </w:r>
      <w:r w:rsidR="00F014F3" w:rsidRPr="00C7680C">
        <w:rPr>
          <w:rFonts w:ascii="Arial Narrow" w:hAnsi="Arial Narrow"/>
          <w:sz w:val="20"/>
          <w:szCs w:val="20"/>
        </w:rPr>
        <w:t>Warranty</w:t>
      </w:r>
      <w:r w:rsidRPr="00C7680C">
        <w:rPr>
          <w:rFonts w:ascii="Arial Narrow" w:hAnsi="Arial Narrow"/>
          <w:sz w:val="20"/>
          <w:szCs w:val="20"/>
        </w:rPr>
        <w:t xml:space="preserve"> can only be made by </w:t>
      </w:r>
      <w:r w:rsidR="0029409B">
        <w:rPr>
          <w:rFonts w:ascii="Arial Narrow" w:hAnsi="Arial Narrow"/>
          <w:sz w:val="20"/>
          <w:szCs w:val="20"/>
        </w:rPr>
        <w:t>Customer</w:t>
      </w:r>
      <w:r w:rsidRPr="00C7680C">
        <w:rPr>
          <w:rFonts w:ascii="Arial Narrow" w:hAnsi="Arial Narrow"/>
          <w:sz w:val="20"/>
          <w:szCs w:val="20"/>
        </w:rPr>
        <w:t xml:space="preserve"> provided that the </w:t>
      </w:r>
      <w:r w:rsidR="0076352B">
        <w:rPr>
          <w:rFonts w:ascii="Arial Narrow" w:hAnsi="Arial Narrow"/>
          <w:sz w:val="20"/>
          <w:szCs w:val="20"/>
        </w:rPr>
        <w:t>Product</w:t>
      </w:r>
      <w:r w:rsidRPr="00C7680C">
        <w:rPr>
          <w:rFonts w:ascii="Arial Narrow" w:hAnsi="Arial Narrow"/>
          <w:sz w:val="20"/>
          <w:szCs w:val="20"/>
        </w:rPr>
        <w:t xml:space="preserve"> remains in its original</w:t>
      </w:r>
      <w:r w:rsidR="0013058D" w:rsidRPr="00C7680C">
        <w:rPr>
          <w:rFonts w:ascii="Arial Narrow" w:hAnsi="Arial Narrow"/>
          <w:sz w:val="20"/>
          <w:szCs w:val="20"/>
        </w:rPr>
        <w:t xml:space="preserve"> </w:t>
      </w:r>
      <w:r w:rsidRPr="00C7680C">
        <w:rPr>
          <w:rFonts w:ascii="Arial Narrow" w:hAnsi="Arial Narrow"/>
          <w:sz w:val="20"/>
          <w:szCs w:val="20"/>
        </w:rPr>
        <w:t xml:space="preserve">configuration. </w:t>
      </w:r>
    </w:p>
    <w:p w14:paraId="70C7BFAB" w14:textId="77777777" w:rsidR="00252BAF" w:rsidRDefault="00252BAF" w:rsidP="00252BAF">
      <w:pPr>
        <w:pStyle w:val="Default"/>
        <w:ind w:left="284"/>
        <w:jc w:val="both"/>
        <w:rPr>
          <w:rFonts w:ascii="Arial Narrow" w:hAnsi="Arial Narrow"/>
          <w:sz w:val="20"/>
          <w:szCs w:val="20"/>
        </w:rPr>
      </w:pPr>
    </w:p>
    <w:p w14:paraId="7EE75779" w14:textId="51ACE486" w:rsidR="00252BAF" w:rsidRPr="00C7680C" w:rsidRDefault="00252BAF" w:rsidP="00454496">
      <w:pPr>
        <w:pStyle w:val="Default"/>
        <w:numPr>
          <w:ilvl w:val="0"/>
          <w:numId w:val="13"/>
        </w:numPr>
        <w:jc w:val="both"/>
        <w:rPr>
          <w:rFonts w:ascii="Arial Narrow" w:hAnsi="Arial Narrow"/>
          <w:sz w:val="20"/>
          <w:szCs w:val="20"/>
        </w:rPr>
      </w:pPr>
      <w:r w:rsidRPr="00252BAF">
        <w:rPr>
          <w:rFonts w:ascii="Arial Narrow" w:hAnsi="Arial Narrow"/>
          <w:sz w:val="20"/>
          <w:szCs w:val="20"/>
        </w:rPr>
        <w:t>Under no circumstances may the buyer claim, for any reason whatsoever, to make any deduction on the amount of the invoices corresponding to an incomplete delivery or relating to defective materials.</w:t>
      </w:r>
    </w:p>
    <w:p w14:paraId="097C0C3D" w14:textId="77777777" w:rsidR="003C57DC" w:rsidRPr="00C7680C" w:rsidRDefault="003C57DC" w:rsidP="00454496">
      <w:pPr>
        <w:pStyle w:val="Default"/>
        <w:jc w:val="both"/>
        <w:rPr>
          <w:rFonts w:ascii="Arial Narrow" w:hAnsi="Arial Narrow"/>
          <w:sz w:val="20"/>
          <w:szCs w:val="20"/>
        </w:rPr>
      </w:pPr>
    </w:p>
    <w:p w14:paraId="0B274123" w14:textId="09F0B6D4" w:rsidR="00A86C3D" w:rsidRPr="00A86C3D" w:rsidRDefault="00A86C3D" w:rsidP="00454496">
      <w:pPr>
        <w:pStyle w:val="Default"/>
        <w:numPr>
          <w:ilvl w:val="0"/>
          <w:numId w:val="13"/>
        </w:numPr>
        <w:jc w:val="both"/>
        <w:rPr>
          <w:rFonts w:ascii="Arial Narrow" w:hAnsi="Arial Narrow"/>
          <w:sz w:val="20"/>
          <w:szCs w:val="20"/>
        </w:rPr>
      </w:pPr>
      <w:r w:rsidRPr="00A86C3D">
        <w:rPr>
          <w:rFonts w:ascii="Arial Narrow" w:hAnsi="Arial Narrow"/>
          <w:sz w:val="20"/>
          <w:szCs w:val="20"/>
        </w:rPr>
        <w:t>This limited Warranty shall not apply to any Supplies or component thereof which:</w:t>
      </w:r>
    </w:p>
    <w:p w14:paraId="625587DC" w14:textId="41BE6682" w:rsidR="00A86C3D" w:rsidRPr="00A86C3D" w:rsidRDefault="00A86C3D" w:rsidP="00454496">
      <w:pPr>
        <w:pStyle w:val="Default"/>
        <w:numPr>
          <w:ilvl w:val="0"/>
          <w:numId w:val="17"/>
        </w:numPr>
        <w:jc w:val="both"/>
        <w:rPr>
          <w:rFonts w:ascii="Arial Narrow" w:hAnsi="Arial Narrow"/>
          <w:sz w:val="20"/>
          <w:szCs w:val="20"/>
        </w:rPr>
      </w:pPr>
      <w:r w:rsidRPr="00A86C3D">
        <w:rPr>
          <w:rFonts w:ascii="Arial Narrow" w:hAnsi="Arial Narrow"/>
          <w:sz w:val="20"/>
          <w:szCs w:val="20"/>
        </w:rPr>
        <w:t xml:space="preserve">has been repaired or altered outside of Eaton’s factory in any manner so as, in Eaton’s sole judgment, to affect its </w:t>
      </w:r>
      <w:proofErr w:type="gramStart"/>
      <w:r w:rsidRPr="00A86C3D">
        <w:rPr>
          <w:rFonts w:ascii="Arial Narrow" w:hAnsi="Arial Narrow"/>
          <w:sz w:val="20"/>
          <w:szCs w:val="20"/>
        </w:rPr>
        <w:t>serviceability;</w:t>
      </w:r>
      <w:proofErr w:type="gramEnd"/>
    </w:p>
    <w:p w14:paraId="0649FE68" w14:textId="77777777" w:rsidR="00A86C3D" w:rsidRPr="00A86C3D" w:rsidRDefault="00A86C3D" w:rsidP="00454496">
      <w:pPr>
        <w:pStyle w:val="Default"/>
        <w:numPr>
          <w:ilvl w:val="0"/>
          <w:numId w:val="17"/>
        </w:numPr>
        <w:jc w:val="both"/>
        <w:rPr>
          <w:rFonts w:ascii="Arial Narrow" w:hAnsi="Arial Narrow"/>
          <w:sz w:val="20"/>
          <w:szCs w:val="20"/>
        </w:rPr>
      </w:pPr>
      <w:r w:rsidRPr="00A86C3D">
        <w:rPr>
          <w:rFonts w:ascii="Arial Narrow" w:hAnsi="Arial Narrow"/>
          <w:sz w:val="20"/>
          <w:szCs w:val="20"/>
        </w:rPr>
        <w:t xml:space="preserve">has been subject to alteration, accident, misuse, abuse, neglect or abnormal </w:t>
      </w:r>
      <w:proofErr w:type="gramStart"/>
      <w:r w:rsidRPr="00A86C3D">
        <w:rPr>
          <w:rFonts w:ascii="Arial Narrow" w:hAnsi="Arial Narrow"/>
          <w:sz w:val="20"/>
          <w:szCs w:val="20"/>
        </w:rPr>
        <w:t>wear;</w:t>
      </w:r>
      <w:proofErr w:type="gramEnd"/>
    </w:p>
    <w:p w14:paraId="5FB19C71" w14:textId="20BEDA15" w:rsidR="00A86C3D" w:rsidRPr="00A86C3D" w:rsidRDefault="00A86C3D" w:rsidP="00454496">
      <w:pPr>
        <w:pStyle w:val="Default"/>
        <w:numPr>
          <w:ilvl w:val="0"/>
          <w:numId w:val="17"/>
        </w:numPr>
        <w:jc w:val="both"/>
        <w:rPr>
          <w:rFonts w:ascii="Arial Narrow" w:hAnsi="Arial Narrow"/>
          <w:sz w:val="20"/>
          <w:szCs w:val="20"/>
        </w:rPr>
      </w:pPr>
      <w:r w:rsidRPr="00A86C3D">
        <w:rPr>
          <w:rFonts w:ascii="Arial Narrow" w:hAnsi="Arial Narrow"/>
          <w:sz w:val="20"/>
          <w:szCs w:val="20"/>
        </w:rPr>
        <w:t xml:space="preserve">has been installed, operated or used in a manner contrary to Eaton’s instructions, or due to failure to follow Eaton’s instructions for operation and </w:t>
      </w:r>
      <w:proofErr w:type="gramStart"/>
      <w:r w:rsidRPr="00A86C3D">
        <w:rPr>
          <w:rFonts w:ascii="Arial Narrow" w:hAnsi="Arial Narrow"/>
          <w:sz w:val="20"/>
          <w:szCs w:val="20"/>
        </w:rPr>
        <w:t>maintenance;</w:t>
      </w:r>
      <w:proofErr w:type="gramEnd"/>
    </w:p>
    <w:p w14:paraId="15D36B9A" w14:textId="3BCB91E3" w:rsidR="00A86C3D" w:rsidRPr="00C7680C" w:rsidRDefault="00A86C3D" w:rsidP="00454496">
      <w:pPr>
        <w:pStyle w:val="Default"/>
        <w:numPr>
          <w:ilvl w:val="0"/>
          <w:numId w:val="17"/>
        </w:numPr>
        <w:jc w:val="both"/>
        <w:rPr>
          <w:rFonts w:ascii="Arial Narrow" w:hAnsi="Arial Narrow"/>
          <w:sz w:val="20"/>
          <w:szCs w:val="20"/>
        </w:rPr>
      </w:pPr>
      <w:r w:rsidRPr="00A86C3D">
        <w:rPr>
          <w:rFonts w:ascii="Arial Narrow" w:hAnsi="Arial Narrow"/>
          <w:sz w:val="20"/>
          <w:szCs w:val="20"/>
        </w:rPr>
        <w:t>has been subjected to abnormal or unusual physical or electrical stress or environmental conditions misused or negligently handled or operated.</w:t>
      </w:r>
    </w:p>
    <w:p w14:paraId="2C6CDF1C" w14:textId="77777777" w:rsidR="003C57DC" w:rsidRPr="00C7680C" w:rsidRDefault="003C57DC" w:rsidP="00454496">
      <w:pPr>
        <w:pStyle w:val="Default"/>
        <w:numPr>
          <w:ilvl w:val="0"/>
          <w:numId w:val="17"/>
        </w:numPr>
        <w:jc w:val="both"/>
        <w:rPr>
          <w:rFonts w:ascii="Arial Narrow" w:hAnsi="Arial Narrow"/>
          <w:sz w:val="20"/>
          <w:szCs w:val="20"/>
        </w:rPr>
      </w:pPr>
      <w:r w:rsidRPr="00C7680C">
        <w:rPr>
          <w:rFonts w:ascii="Arial Narrow" w:hAnsi="Arial Narrow"/>
          <w:sz w:val="20"/>
          <w:szCs w:val="20"/>
        </w:rPr>
        <w:t>have been subject to force majeure (violent or stormy weather, lightning, overvoltage, flooding, fire etc.</w:t>
      </w:r>
      <w:proofErr w:type="gramStart"/>
      <w:r w:rsidRPr="00C7680C">
        <w:rPr>
          <w:rFonts w:ascii="Arial Narrow" w:hAnsi="Arial Narrow"/>
          <w:sz w:val="20"/>
          <w:szCs w:val="20"/>
        </w:rPr>
        <w:t>);</w:t>
      </w:r>
      <w:proofErr w:type="gramEnd"/>
    </w:p>
    <w:p w14:paraId="67B7ED11" w14:textId="29D3150D" w:rsidR="003C57DC" w:rsidRPr="00C7680C" w:rsidRDefault="003C57DC" w:rsidP="00454496">
      <w:pPr>
        <w:pStyle w:val="Default"/>
        <w:numPr>
          <w:ilvl w:val="0"/>
          <w:numId w:val="17"/>
        </w:numPr>
        <w:jc w:val="both"/>
        <w:rPr>
          <w:rFonts w:ascii="Arial Narrow" w:hAnsi="Arial Narrow"/>
          <w:sz w:val="20"/>
          <w:szCs w:val="20"/>
        </w:rPr>
      </w:pPr>
      <w:r w:rsidRPr="00C7680C">
        <w:rPr>
          <w:rFonts w:ascii="Arial Narrow" w:hAnsi="Arial Narrow"/>
          <w:sz w:val="20"/>
          <w:szCs w:val="20"/>
        </w:rPr>
        <w:t xml:space="preserve">have been </w:t>
      </w:r>
      <w:r w:rsidR="0091391F" w:rsidRPr="00C7680C">
        <w:rPr>
          <w:rFonts w:ascii="Arial Narrow" w:hAnsi="Arial Narrow"/>
          <w:sz w:val="20"/>
          <w:szCs w:val="20"/>
        </w:rPr>
        <w:t xml:space="preserve">subject to </w:t>
      </w:r>
      <w:r w:rsidRPr="00C7680C">
        <w:rPr>
          <w:rFonts w:ascii="Arial Narrow" w:hAnsi="Arial Narrow"/>
          <w:sz w:val="20"/>
          <w:szCs w:val="20"/>
        </w:rPr>
        <w:t>inadequate follow</w:t>
      </w:r>
      <w:r w:rsidR="0091391F" w:rsidRPr="00C7680C">
        <w:rPr>
          <w:rFonts w:ascii="Arial Narrow" w:hAnsi="Arial Narrow"/>
          <w:sz w:val="20"/>
          <w:szCs w:val="20"/>
        </w:rPr>
        <w:t>ing</w:t>
      </w:r>
      <w:r w:rsidRPr="00C7680C">
        <w:rPr>
          <w:rFonts w:ascii="Arial Narrow" w:hAnsi="Arial Narrow"/>
          <w:sz w:val="20"/>
          <w:szCs w:val="20"/>
        </w:rPr>
        <w:t xml:space="preserve"> and observ</w:t>
      </w:r>
      <w:r w:rsidR="0091391F" w:rsidRPr="00C7680C">
        <w:rPr>
          <w:rFonts w:ascii="Arial Narrow" w:hAnsi="Arial Narrow"/>
          <w:sz w:val="20"/>
          <w:szCs w:val="20"/>
        </w:rPr>
        <w:t>ing of</w:t>
      </w:r>
      <w:r w:rsidRPr="00C7680C">
        <w:rPr>
          <w:rFonts w:ascii="Arial Narrow" w:hAnsi="Arial Narrow"/>
          <w:sz w:val="20"/>
          <w:szCs w:val="20"/>
        </w:rPr>
        <w:t xml:space="preserve"> good engineering practices relating to installation and </w:t>
      </w:r>
      <w:proofErr w:type="gramStart"/>
      <w:r w:rsidRPr="00C7680C">
        <w:rPr>
          <w:rFonts w:ascii="Arial Narrow" w:hAnsi="Arial Narrow"/>
          <w:sz w:val="20"/>
          <w:szCs w:val="20"/>
        </w:rPr>
        <w:t>safety;</w:t>
      </w:r>
      <w:proofErr w:type="gramEnd"/>
    </w:p>
    <w:p w14:paraId="63C2DCF7" w14:textId="1B10BBAB" w:rsidR="00A86C3D" w:rsidRDefault="003C57DC" w:rsidP="00454496">
      <w:pPr>
        <w:pStyle w:val="Default"/>
        <w:numPr>
          <w:ilvl w:val="0"/>
          <w:numId w:val="17"/>
        </w:numPr>
        <w:jc w:val="both"/>
        <w:rPr>
          <w:rFonts w:ascii="Arial Narrow" w:hAnsi="Arial Narrow"/>
          <w:sz w:val="20"/>
          <w:szCs w:val="20"/>
        </w:rPr>
      </w:pPr>
      <w:r w:rsidRPr="00A86C3D">
        <w:rPr>
          <w:rFonts w:ascii="Arial Narrow" w:hAnsi="Arial Narrow"/>
          <w:sz w:val="20"/>
          <w:szCs w:val="20"/>
        </w:rPr>
        <w:t xml:space="preserve">are not or have not been </w:t>
      </w:r>
      <w:r w:rsidR="00415AC1" w:rsidRPr="00A86C3D">
        <w:rPr>
          <w:rFonts w:ascii="Arial Narrow" w:hAnsi="Arial Narrow"/>
          <w:sz w:val="20"/>
          <w:szCs w:val="20"/>
        </w:rPr>
        <w:t>updated</w:t>
      </w:r>
      <w:r w:rsidR="008E7ACC" w:rsidRPr="00A86C3D">
        <w:rPr>
          <w:rFonts w:ascii="Arial Narrow" w:hAnsi="Arial Narrow"/>
          <w:sz w:val="20"/>
          <w:szCs w:val="20"/>
        </w:rPr>
        <w:t xml:space="preserve"> with the latest system update</w:t>
      </w:r>
      <w:r w:rsidR="00841843" w:rsidRPr="00A86C3D">
        <w:rPr>
          <w:rFonts w:ascii="Arial Narrow" w:hAnsi="Arial Narrow"/>
          <w:sz w:val="20"/>
          <w:szCs w:val="20"/>
        </w:rPr>
        <w:t xml:space="preserve">, </w:t>
      </w:r>
      <w:proofErr w:type="gramStart"/>
      <w:r w:rsidR="00841843" w:rsidRPr="00A86C3D">
        <w:rPr>
          <w:rFonts w:ascii="Arial Narrow" w:hAnsi="Arial Narrow"/>
          <w:sz w:val="20"/>
          <w:szCs w:val="20"/>
        </w:rPr>
        <w:t>software</w:t>
      </w:r>
      <w:proofErr w:type="gramEnd"/>
      <w:r w:rsidR="00841843" w:rsidRPr="00A86C3D">
        <w:rPr>
          <w:rFonts w:ascii="Arial Narrow" w:hAnsi="Arial Narrow"/>
          <w:sz w:val="20"/>
          <w:szCs w:val="20"/>
        </w:rPr>
        <w:t xml:space="preserve"> or firmware</w:t>
      </w:r>
      <w:r w:rsidR="008E7ACC" w:rsidRPr="00A86C3D">
        <w:rPr>
          <w:rFonts w:ascii="Arial Narrow" w:hAnsi="Arial Narrow"/>
          <w:sz w:val="20"/>
          <w:szCs w:val="20"/>
        </w:rPr>
        <w:t xml:space="preserve"> to enable new features and bug fixes</w:t>
      </w:r>
      <w:r w:rsidRPr="00A86C3D">
        <w:rPr>
          <w:rFonts w:ascii="Arial Narrow" w:hAnsi="Arial Narrow"/>
          <w:sz w:val="20"/>
          <w:szCs w:val="20"/>
        </w:rPr>
        <w:t xml:space="preserve">. </w:t>
      </w:r>
    </w:p>
    <w:p w14:paraId="6BFC52EE" w14:textId="2A2156D6" w:rsidR="00252BAF" w:rsidRPr="00A86C3D" w:rsidRDefault="00252BAF" w:rsidP="00454496">
      <w:pPr>
        <w:pStyle w:val="Default"/>
        <w:numPr>
          <w:ilvl w:val="0"/>
          <w:numId w:val="17"/>
        </w:numPr>
        <w:jc w:val="both"/>
        <w:rPr>
          <w:rFonts w:ascii="Arial Narrow" w:hAnsi="Arial Narrow"/>
          <w:sz w:val="20"/>
          <w:szCs w:val="20"/>
        </w:rPr>
      </w:pPr>
      <w:r w:rsidRPr="00252BAF">
        <w:rPr>
          <w:rFonts w:ascii="Arial Narrow" w:hAnsi="Arial Narrow"/>
          <w:sz w:val="20"/>
          <w:szCs w:val="20"/>
        </w:rPr>
        <w:t>delay or failure to pay all or part of the price of the material</w:t>
      </w:r>
    </w:p>
    <w:p w14:paraId="67DDAA2A" w14:textId="77777777" w:rsidR="003C57DC" w:rsidRPr="00C7680C" w:rsidRDefault="003C57DC" w:rsidP="00454496">
      <w:pPr>
        <w:pStyle w:val="Default"/>
        <w:jc w:val="both"/>
        <w:rPr>
          <w:rFonts w:ascii="Arial Narrow" w:hAnsi="Arial Narrow"/>
          <w:sz w:val="20"/>
          <w:szCs w:val="20"/>
        </w:rPr>
      </w:pPr>
    </w:p>
    <w:p w14:paraId="3DD5E992" w14:textId="2F5C1E45" w:rsidR="003C57DC" w:rsidRPr="00C7680C" w:rsidRDefault="003C57DC" w:rsidP="00454496">
      <w:pPr>
        <w:pStyle w:val="Default"/>
        <w:numPr>
          <w:ilvl w:val="0"/>
          <w:numId w:val="13"/>
        </w:numPr>
        <w:jc w:val="both"/>
        <w:rPr>
          <w:rFonts w:ascii="Arial Narrow" w:hAnsi="Arial Narrow"/>
          <w:sz w:val="20"/>
          <w:szCs w:val="20"/>
        </w:rPr>
      </w:pPr>
      <w:r w:rsidRPr="00C7680C">
        <w:rPr>
          <w:rFonts w:ascii="Arial Narrow" w:hAnsi="Arial Narrow"/>
          <w:sz w:val="20"/>
          <w:szCs w:val="20"/>
        </w:rPr>
        <w:t xml:space="preserve">The </w:t>
      </w:r>
      <w:r w:rsidR="0076352B">
        <w:rPr>
          <w:rFonts w:ascii="Arial Narrow" w:hAnsi="Arial Narrow"/>
          <w:sz w:val="20"/>
          <w:szCs w:val="20"/>
        </w:rPr>
        <w:t>Product</w:t>
      </w:r>
      <w:r w:rsidRPr="00C7680C">
        <w:rPr>
          <w:rFonts w:ascii="Arial Narrow" w:hAnsi="Arial Narrow"/>
          <w:sz w:val="20"/>
          <w:szCs w:val="20"/>
        </w:rPr>
        <w:t xml:space="preserve"> </w:t>
      </w:r>
      <w:r w:rsidR="00F014F3" w:rsidRPr="00C7680C">
        <w:rPr>
          <w:rFonts w:ascii="Arial Narrow" w:hAnsi="Arial Narrow"/>
          <w:sz w:val="20"/>
          <w:szCs w:val="20"/>
        </w:rPr>
        <w:t>Warranty</w:t>
      </w:r>
      <w:r w:rsidRPr="00C7680C">
        <w:rPr>
          <w:rFonts w:ascii="Arial Narrow" w:hAnsi="Arial Narrow"/>
          <w:sz w:val="20"/>
          <w:szCs w:val="20"/>
        </w:rPr>
        <w:t xml:space="preserve"> will terminate immediately and be void in case of:</w:t>
      </w:r>
    </w:p>
    <w:p w14:paraId="526E577C" w14:textId="5E960D34" w:rsidR="003C57DC" w:rsidRPr="00C7680C" w:rsidRDefault="003C57DC" w:rsidP="00454496">
      <w:pPr>
        <w:pStyle w:val="Default"/>
        <w:numPr>
          <w:ilvl w:val="1"/>
          <w:numId w:val="15"/>
        </w:numPr>
        <w:jc w:val="both"/>
        <w:rPr>
          <w:rFonts w:ascii="Arial Narrow" w:hAnsi="Arial Narrow"/>
          <w:sz w:val="20"/>
          <w:szCs w:val="20"/>
        </w:rPr>
      </w:pPr>
      <w:r w:rsidRPr="00C7680C">
        <w:rPr>
          <w:rFonts w:ascii="Arial Narrow" w:hAnsi="Arial Narrow"/>
          <w:sz w:val="20"/>
          <w:szCs w:val="20"/>
        </w:rPr>
        <w:lastRenderedPageBreak/>
        <w:t xml:space="preserve">Damage and dysfunction caused by third-party </w:t>
      </w:r>
      <w:r w:rsidR="0076352B">
        <w:rPr>
          <w:rFonts w:ascii="Arial Narrow" w:hAnsi="Arial Narrow"/>
          <w:sz w:val="20"/>
          <w:szCs w:val="20"/>
        </w:rPr>
        <w:t>Products</w:t>
      </w:r>
      <w:r w:rsidRPr="00C7680C">
        <w:rPr>
          <w:rFonts w:ascii="Arial Narrow" w:hAnsi="Arial Narrow"/>
          <w:sz w:val="20"/>
          <w:szCs w:val="20"/>
        </w:rPr>
        <w:t xml:space="preserve"> that are not approved by Eaton.</w:t>
      </w:r>
    </w:p>
    <w:p w14:paraId="6E1F1AE4" w14:textId="77777777" w:rsidR="003C57DC" w:rsidRPr="00C7680C" w:rsidRDefault="003C57DC" w:rsidP="00454496">
      <w:pPr>
        <w:pStyle w:val="Default"/>
        <w:numPr>
          <w:ilvl w:val="1"/>
          <w:numId w:val="15"/>
        </w:numPr>
        <w:jc w:val="both"/>
        <w:rPr>
          <w:rFonts w:ascii="Arial Narrow" w:hAnsi="Arial Narrow"/>
          <w:sz w:val="20"/>
          <w:szCs w:val="20"/>
        </w:rPr>
      </w:pPr>
      <w:r w:rsidRPr="00C7680C">
        <w:rPr>
          <w:rFonts w:ascii="Arial Narrow" w:hAnsi="Arial Narrow"/>
          <w:sz w:val="20"/>
          <w:szCs w:val="20"/>
        </w:rPr>
        <w:t>Inappropriate transportation damage.</w:t>
      </w:r>
    </w:p>
    <w:p w14:paraId="3BDAA2C2" w14:textId="38886927" w:rsidR="00E50F60" w:rsidRPr="00C7680C" w:rsidRDefault="003C57DC" w:rsidP="00454496">
      <w:pPr>
        <w:pStyle w:val="Default"/>
        <w:numPr>
          <w:ilvl w:val="1"/>
          <w:numId w:val="15"/>
        </w:numPr>
        <w:jc w:val="both"/>
        <w:rPr>
          <w:rFonts w:ascii="Arial Narrow" w:hAnsi="Arial Narrow"/>
          <w:sz w:val="20"/>
          <w:szCs w:val="20"/>
        </w:rPr>
      </w:pPr>
      <w:r w:rsidRPr="00C7680C">
        <w:rPr>
          <w:rFonts w:ascii="Arial Narrow" w:hAnsi="Arial Narrow"/>
          <w:sz w:val="20"/>
          <w:szCs w:val="20"/>
        </w:rPr>
        <w:t>Installation or operation in a country not approved by Eaton.</w:t>
      </w:r>
    </w:p>
    <w:p w14:paraId="6436D847" w14:textId="77777777" w:rsidR="0013058D" w:rsidRPr="00C7680C" w:rsidRDefault="0013058D" w:rsidP="00454496">
      <w:pPr>
        <w:pStyle w:val="Default"/>
        <w:ind w:left="1440"/>
        <w:jc w:val="both"/>
        <w:rPr>
          <w:rFonts w:ascii="Arial Narrow" w:hAnsi="Arial Narrow"/>
          <w:sz w:val="20"/>
          <w:szCs w:val="20"/>
        </w:rPr>
      </w:pPr>
    </w:p>
    <w:p w14:paraId="5710AD3F" w14:textId="4D8BC86B" w:rsidR="0013058D" w:rsidRPr="00C7680C" w:rsidRDefault="0013058D" w:rsidP="00454496">
      <w:pPr>
        <w:pStyle w:val="Default"/>
        <w:numPr>
          <w:ilvl w:val="0"/>
          <w:numId w:val="13"/>
        </w:numPr>
        <w:jc w:val="both"/>
        <w:rPr>
          <w:rFonts w:ascii="Arial Narrow" w:hAnsi="Arial Narrow"/>
          <w:sz w:val="20"/>
          <w:szCs w:val="20"/>
        </w:rPr>
      </w:pPr>
      <w:r w:rsidRPr="00C7680C">
        <w:rPr>
          <w:rFonts w:ascii="Arial Narrow" w:hAnsi="Arial Narrow"/>
          <w:sz w:val="20"/>
          <w:szCs w:val="20"/>
        </w:rPr>
        <w:t xml:space="preserve">In all the cases, the </w:t>
      </w:r>
      <w:r w:rsidR="0076352B">
        <w:rPr>
          <w:rFonts w:ascii="Arial Narrow" w:hAnsi="Arial Narrow"/>
          <w:sz w:val="20"/>
          <w:szCs w:val="20"/>
        </w:rPr>
        <w:t>Product</w:t>
      </w:r>
      <w:r w:rsidRPr="00C7680C">
        <w:rPr>
          <w:rFonts w:ascii="Arial Narrow" w:hAnsi="Arial Narrow"/>
          <w:sz w:val="20"/>
          <w:szCs w:val="20"/>
        </w:rPr>
        <w:t xml:space="preserve"> Warranty does not include:</w:t>
      </w:r>
    </w:p>
    <w:p w14:paraId="3607E502" w14:textId="0BBF981C" w:rsidR="0013058D" w:rsidRPr="00C7680C" w:rsidRDefault="0013058D" w:rsidP="00454496">
      <w:pPr>
        <w:pStyle w:val="Default"/>
        <w:numPr>
          <w:ilvl w:val="1"/>
          <w:numId w:val="13"/>
        </w:numPr>
        <w:jc w:val="both"/>
        <w:rPr>
          <w:rFonts w:ascii="Arial Narrow" w:hAnsi="Arial Narrow"/>
          <w:sz w:val="20"/>
          <w:szCs w:val="20"/>
        </w:rPr>
      </w:pPr>
      <w:r w:rsidRPr="00C7680C">
        <w:rPr>
          <w:rFonts w:ascii="Arial Narrow" w:hAnsi="Arial Narrow"/>
          <w:sz w:val="20"/>
          <w:szCs w:val="20"/>
        </w:rPr>
        <w:t>Travel and labor cost of repair</w:t>
      </w:r>
      <w:r w:rsidR="00C7680C" w:rsidRPr="00C7680C">
        <w:rPr>
          <w:rFonts w:ascii="Arial Narrow" w:hAnsi="Arial Narrow"/>
          <w:sz w:val="20"/>
          <w:szCs w:val="20"/>
        </w:rPr>
        <w:t xml:space="preserve"> (including preliminary work as well as assembly and disassembly)</w:t>
      </w:r>
      <w:r w:rsidRPr="00C7680C">
        <w:rPr>
          <w:rFonts w:ascii="Arial Narrow" w:hAnsi="Arial Narrow"/>
          <w:sz w:val="20"/>
          <w:szCs w:val="20"/>
        </w:rPr>
        <w:t xml:space="preserve"> if the repair of the </w:t>
      </w:r>
      <w:r w:rsidR="0076352B">
        <w:rPr>
          <w:rFonts w:ascii="Arial Narrow" w:hAnsi="Arial Narrow"/>
          <w:sz w:val="20"/>
          <w:szCs w:val="20"/>
        </w:rPr>
        <w:t>Product</w:t>
      </w:r>
      <w:r w:rsidRPr="00C7680C">
        <w:rPr>
          <w:rFonts w:ascii="Arial Narrow" w:hAnsi="Arial Narrow"/>
          <w:sz w:val="20"/>
          <w:szCs w:val="20"/>
        </w:rPr>
        <w:t xml:space="preserve"> is done at the installation site</w:t>
      </w:r>
      <w:r w:rsidR="00C7680C" w:rsidRPr="00C7680C">
        <w:rPr>
          <w:rFonts w:ascii="Arial Narrow" w:hAnsi="Arial Narrow"/>
          <w:sz w:val="20"/>
          <w:szCs w:val="20"/>
        </w:rPr>
        <w:t xml:space="preserve"> due to application </w:t>
      </w:r>
      <w:proofErr w:type="gramStart"/>
      <w:r w:rsidR="00C7680C" w:rsidRPr="00C7680C">
        <w:rPr>
          <w:rFonts w:ascii="Arial Narrow" w:hAnsi="Arial Narrow"/>
          <w:sz w:val="20"/>
          <w:szCs w:val="20"/>
        </w:rPr>
        <w:t>constraints;</w:t>
      </w:r>
      <w:proofErr w:type="gramEnd"/>
    </w:p>
    <w:p w14:paraId="6A70FBCD" w14:textId="0BB98057" w:rsidR="00C7680C" w:rsidRPr="00C7680C" w:rsidRDefault="00C7680C" w:rsidP="00454496">
      <w:pPr>
        <w:pStyle w:val="Default"/>
        <w:numPr>
          <w:ilvl w:val="1"/>
          <w:numId w:val="13"/>
        </w:numPr>
        <w:jc w:val="both"/>
        <w:rPr>
          <w:rFonts w:ascii="Arial Narrow" w:hAnsi="Arial Narrow"/>
          <w:sz w:val="20"/>
          <w:szCs w:val="20"/>
        </w:rPr>
      </w:pPr>
      <w:r w:rsidRPr="00C7680C">
        <w:rPr>
          <w:rFonts w:ascii="Arial Narrow" w:hAnsi="Arial Narrow"/>
          <w:sz w:val="20"/>
          <w:szCs w:val="20"/>
        </w:rPr>
        <w:t xml:space="preserve">All local operations not connected to the </w:t>
      </w:r>
      <w:r w:rsidR="0076352B">
        <w:rPr>
          <w:rFonts w:ascii="Arial Narrow" w:hAnsi="Arial Narrow"/>
          <w:sz w:val="20"/>
          <w:szCs w:val="20"/>
        </w:rPr>
        <w:t>Product</w:t>
      </w:r>
      <w:r w:rsidRPr="00C7680C">
        <w:rPr>
          <w:rFonts w:ascii="Arial Narrow" w:hAnsi="Arial Narrow"/>
          <w:sz w:val="20"/>
          <w:szCs w:val="20"/>
        </w:rPr>
        <w:t xml:space="preserve"> (or components) replacement (for example additional protection devices installations, </w:t>
      </w:r>
      <w:r w:rsidR="0076352B">
        <w:rPr>
          <w:rFonts w:ascii="Arial Narrow" w:hAnsi="Arial Narrow"/>
          <w:sz w:val="20"/>
          <w:szCs w:val="20"/>
        </w:rPr>
        <w:t>Product</w:t>
      </w:r>
      <w:r w:rsidRPr="00C7680C">
        <w:rPr>
          <w:rFonts w:ascii="Arial Narrow" w:hAnsi="Arial Narrow"/>
          <w:sz w:val="20"/>
          <w:szCs w:val="20"/>
        </w:rPr>
        <w:t xml:space="preserve"> maintenance and cleaning, </w:t>
      </w:r>
      <w:r w:rsidR="0076352B">
        <w:rPr>
          <w:rFonts w:ascii="Arial Narrow" w:hAnsi="Arial Narrow"/>
          <w:sz w:val="20"/>
          <w:szCs w:val="20"/>
        </w:rPr>
        <w:t>Product</w:t>
      </w:r>
      <w:r w:rsidRPr="00C7680C">
        <w:rPr>
          <w:rFonts w:ascii="Arial Narrow" w:hAnsi="Arial Narrow"/>
          <w:sz w:val="20"/>
          <w:szCs w:val="20"/>
        </w:rPr>
        <w:t xml:space="preserve"> restart, etc..).</w:t>
      </w:r>
    </w:p>
    <w:p w14:paraId="4DA2D394" w14:textId="77777777" w:rsidR="00100949" w:rsidRPr="00C7680C" w:rsidRDefault="00100949" w:rsidP="00454496">
      <w:pPr>
        <w:pStyle w:val="Default"/>
        <w:ind w:left="284"/>
        <w:jc w:val="both"/>
        <w:rPr>
          <w:rFonts w:ascii="Arial Narrow" w:hAnsi="Arial Narrow"/>
          <w:sz w:val="20"/>
          <w:szCs w:val="20"/>
        </w:rPr>
      </w:pPr>
    </w:p>
    <w:p w14:paraId="7A9BAC34" w14:textId="26C9B28C" w:rsidR="00100949" w:rsidRPr="00C7680C" w:rsidRDefault="00F014F3" w:rsidP="00454496">
      <w:pPr>
        <w:pStyle w:val="Default"/>
        <w:numPr>
          <w:ilvl w:val="0"/>
          <w:numId w:val="11"/>
        </w:numPr>
        <w:jc w:val="both"/>
        <w:rPr>
          <w:rFonts w:ascii="Arial Narrow" w:hAnsi="Arial Narrow"/>
          <w:b/>
          <w:bCs/>
          <w:i/>
          <w:iCs/>
          <w:sz w:val="20"/>
          <w:szCs w:val="20"/>
        </w:rPr>
      </w:pPr>
      <w:r w:rsidRPr="00C7680C">
        <w:rPr>
          <w:rFonts w:ascii="Arial Narrow" w:hAnsi="Arial Narrow"/>
          <w:b/>
          <w:bCs/>
          <w:i/>
          <w:iCs/>
          <w:sz w:val="20"/>
          <w:szCs w:val="20"/>
        </w:rPr>
        <w:t>Warranty</w:t>
      </w:r>
    </w:p>
    <w:p w14:paraId="0607254B" w14:textId="77777777" w:rsidR="00F014F3" w:rsidRPr="00C7680C" w:rsidRDefault="00F014F3" w:rsidP="00454496">
      <w:pPr>
        <w:pStyle w:val="Default"/>
        <w:ind w:left="1080"/>
        <w:jc w:val="both"/>
        <w:rPr>
          <w:rFonts w:ascii="Arial Narrow" w:hAnsi="Arial Narrow"/>
          <w:sz w:val="20"/>
          <w:szCs w:val="20"/>
        </w:rPr>
      </w:pPr>
    </w:p>
    <w:p w14:paraId="0E002038" w14:textId="67F2D799" w:rsidR="00100949" w:rsidRPr="00C7680C" w:rsidRDefault="00EC45BE" w:rsidP="00454496">
      <w:pPr>
        <w:pStyle w:val="Default"/>
        <w:numPr>
          <w:ilvl w:val="0"/>
          <w:numId w:val="13"/>
        </w:numPr>
        <w:jc w:val="both"/>
        <w:rPr>
          <w:rFonts w:ascii="Arial Narrow" w:hAnsi="Arial Narrow"/>
          <w:sz w:val="20"/>
          <w:szCs w:val="20"/>
        </w:rPr>
      </w:pPr>
      <w:r w:rsidRPr="00C7680C">
        <w:rPr>
          <w:rFonts w:ascii="Arial Narrow" w:hAnsi="Arial Narrow"/>
          <w:sz w:val="20"/>
          <w:szCs w:val="20"/>
        </w:rPr>
        <w:t xml:space="preserve">The </w:t>
      </w:r>
      <w:r w:rsidR="00F014F3" w:rsidRPr="00C7680C">
        <w:rPr>
          <w:rFonts w:ascii="Arial Narrow" w:hAnsi="Arial Narrow"/>
          <w:sz w:val="20"/>
          <w:szCs w:val="20"/>
        </w:rPr>
        <w:t>Warranty</w:t>
      </w:r>
      <w:r w:rsidRPr="00C7680C">
        <w:rPr>
          <w:rFonts w:ascii="Arial Narrow" w:hAnsi="Arial Narrow"/>
          <w:sz w:val="20"/>
          <w:szCs w:val="20"/>
        </w:rPr>
        <w:t xml:space="preserve"> period for the </w:t>
      </w:r>
      <w:r w:rsidR="0076352B">
        <w:rPr>
          <w:rFonts w:ascii="Arial Narrow" w:hAnsi="Arial Narrow"/>
          <w:sz w:val="20"/>
          <w:szCs w:val="20"/>
        </w:rPr>
        <w:t>Products</w:t>
      </w:r>
      <w:r w:rsidRPr="00C7680C">
        <w:rPr>
          <w:rFonts w:ascii="Arial Narrow" w:hAnsi="Arial Narrow"/>
          <w:sz w:val="20"/>
          <w:szCs w:val="20"/>
        </w:rPr>
        <w:t xml:space="preserve"> starts (the “</w:t>
      </w:r>
      <w:r w:rsidR="00F014F3" w:rsidRPr="00C7680C">
        <w:rPr>
          <w:rFonts w:ascii="Arial Narrow" w:hAnsi="Arial Narrow"/>
          <w:sz w:val="20"/>
          <w:szCs w:val="20"/>
        </w:rPr>
        <w:t>Warranty</w:t>
      </w:r>
      <w:r w:rsidRPr="00C7680C">
        <w:rPr>
          <w:rFonts w:ascii="Arial Narrow" w:hAnsi="Arial Narrow"/>
          <w:sz w:val="20"/>
          <w:szCs w:val="20"/>
        </w:rPr>
        <w:t xml:space="preserve"> Start Date”) on the initial purchase of the </w:t>
      </w:r>
      <w:r w:rsidR="0076352B">
        <w:rPr>
          <w:rFonts w:ascii="Arial Narrow" w:hAnsi="Arial Narrow"/>
          <w:sz w:val="20"/>
          <w:szCs w:val="20"/>
        </w:rPr>
        <w:t>Product</w:t>
      </w:r>
      <w:r w:rsidRPr="00C7680C">
        <w:rPr>
          <w:rFonts w:ascii="Arial Narrow" w:hAnsi="Arial Narrow"/>
          <w:sz w:val="20"/>
          <w:szCs w:val="20"/>
        </w:rPr>
        <w:t xml:space="preserve"> by </w:t>
      </w:r>
      <w:r w:rsidR="00C7680C" w:rsidRPr="00C7680C">
        <w:rPr>
          <w:rFonts w:ascii="Arial Narrow" w:hAnsi="Arial Narrow"/>
          <w:sz w:val="20"/>
          <w:szCs w:val="20"/>
        </w:rPr>
        <w:t>Customer</w:t>
      </w:r>
      <w:r w:rsidRPr="00C7680C">
        <w:rPr>
          <w:rFonts w:ascii="Arial Narrow" w:hAnsi="Arial Narrow"/>
          <w:sz w:val="20"/>
          <w:szCs w:val="20"/>
        </w:rPr>
        <w:t xml:space="preserve"> (as evidenced by the invoice date on the purchase order). For those </w:t>
      </w:r>
      <w:r w:rsidR="0076352B">
        <w:rPr>
          <w:rFonts w:ascii="Arial Narrow" w:hAnsi="Arial Narrow"/>
          <w:sz w:val="20"/>
          <w:szCs w:val="20"/>
        </w:rPr>
        <w:t>Products</w:t>
      </w:r>
      <w:r w:rsidRPr="00C7680C">
        <w:rPr>
          <w:rFonts w:ascii="Arial Narrow" w:hAnsi="Arial Narrow"/>
          <w:sz w:val="20"/>
          <w:szCs w:val="20"/>
        </w:rPr>
        <w:t xml:space="preserve"> the warranty period is</w:t>
      </w:r>
      <w:r w:rsidR="5F218AC6" w:rsidRPr="00C7680C">
        <w:rPr>
          <w:rFonts w:ascii="Arial Narrow" w:hAnsi="Arial Narrow"/>
          <w:sz w:val="20"/>
          <w:szCs w:val="20"/>
        </w:rPr>
        <w:t xml:space="preserve"> </w:t>
      </w:r>
      <w:r w:rsidR="00C7680C" w:rsidRPr="00C7680C">
        <w:rPr>
          <w:rFonts w:ascii="Arial Narrow" w:hAnsi="Arial Narrow"/>
          <w:sz w:val="20"/>
          <w:szCs w:val="20"/>
        </w:rPr>
        <w:t>XX</w:t>
      </w:r>
      <w:r w:rsidRPr="00C7680C">
        <w:rPr>
          <w:rFonts w:ascii="Arial Narrow" w:hAnsi="Arial Narrow"/>
          <w:sz w:val="20"/>
          <w:szCs w:val="20"/>
        </w:rPr>
        <w:t xml:space="preserve"> years from the date of purchase. </w:t>
      </w:r>
      <w:r w:rsidR="00450752">
        <w:rPr>
          <w:rFonts w:ascii="Arial Narrow" w:hAnsi="Arial Narrow"/>
          <w:sz w:val="20"/>
          <w:szCs w:val="20"/>
        </w:rPr>
        <w:t>For accessories like pedestals or cable holders, instead, the warranty period will be YY years.</w:t>
      </w:r>
    </w:p>
    <w:p w14:paraId="35E0B1E7" w14:textId="77777777" w:rsidR="00100949" w:rsidRPr="00793294" w:rsidRDefault="00100949" w:rsidP="00454496">
      <w:pPr>
        <w:pStyle w:val="Default"/>
        <w:jc w:val="both"/>
        <w:rPr>
          <w:rFonts w:ascii="Arial Narrow" w:hAnsi="Arial Narrow"/>
          <w:sz w:val="20"/>
          <w:szCs w:val="20"/>
        </w:rPr>
      </w:pPr>
    </w:p>
    <w:p w14:paraId="0815AF2E" w14:textId="77777777" w:rsidR="00100949" w:rsidRPr="00793294" w:rsidRDefault="00100949" w:rsidP="00454496">
      <w:pPr>
        <w:jc w:val="both"/>
        <w:rPr>
          <w:rFonts w:ascii="Arial Narrow" w:hAnsi="Arial Narrow"/>
        </w:rPr>
      </w:pPr>
    </w:p>
    <w:p w14:paraId="42EE3D65" w14:textId="77777777" w:rsidR="00587B68" w:rsidRPr="00793294" w:rsidRDefault="0018494F" w:rsidP="00454496">
      <w:pPr>
        <w:spacing w:after="200" w:line="276" w:lineRule="auto"/>
        <w:ind w:left="1080"/>
        <w:contextualSpacing/>
        <w:jc w:val="both"/>
        <w:rPr>
          <w:rFonts w:ascii="Arial Narrow" w:hAnsi="Arial Narrow"/>
          <w:color w:val="000000"/>
        </w:rPr>
      </w:pPr>
    </w:p>
    <w:sectPr w:rsidR="00587B68" w:rsidRPr="00793294" w:rsidSect="00353F45">
      <w:headerReference w:type="default" r:id="rId11"/>
      <w:footerReference w:type="default" r:id="rId12"/>
      <w:headerReference w:type="first" r:id="rId13"/>
      <w:footerReference w:type="first" r:id="rId14"/>
      <w:pgSz w:w="11909" w:h="16834" w:code="9"/>
      <w:pgMar w:top="567" w:right="1440" w:bottom="1440" w:left="1440" w:header="432"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289DC" w14:textId="77777777" w:rsidR="0018494F" w:rsidRDefault="0018494F">
      <w:r>
        <w:separator/>
      </w:r>
    </w:p>
  </w:endnote>
  <w:endnote w:type="continuationSeparator" w:id="0">
    <w:p w14:paraId="3228F966" w14:textId="77777777" w:rsidR="0018494F" w:rsidRDefault="0018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Eaton">
    <w:panose1 w:val="02000503040000020004"/>
    <w:charset w:val="00"/>
    <w:family w:val="modern"/>
    <w:notTrueType/>
    <w:pitch w:val="variable"/>
    <w:sig w:usb0="A000002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80" w:type="dxa"/>
      <w:tblInd w:w="198" w:type="dxa"/>
      <w:tblLayout w:type="fixed"/>
      <w:tblLook w:val="0000" w:firstRow="0" w:lastRow="0" w:firstColumn="0" w:lastColumn="0" w:noHBand="0" w:noVBand="0"/>
    </w:tblPr>
    <w:tblGrid>
      <w:gridCol w:w="3960"/>
      <w:gridCol w:w="2880"/>
      <w:gridCol w:w="3240"/>
    </w:tblGrid>
    <w:tr w:rsidR="00AB1CEA" w14:paraId="0C45CD1A" w14:textId="77777777" w:rsidTr="00F80749">
      <w:trPr>
        <w:trHeight w:val="1068"/>
      </w:trPr>
      <w:tc>
        <w:tcPr>
          <w:tcW w:w="3960" w:type="dxa"/>
        </w:tcPr>
        <w:p w14:paraId="107DE995" w14:textId="77777777" w:rsidR="00587B68" w:rsidRDefault="5C77790F" w:rsidP="008B47E8">
          <w:pPr>
            <w:ind w:left="-108"/>
          </w:pPr>
          <w:r>
            <w:rPr>
              <w:noProof/>
            </w:rPr>
            <w:drawing>
              <wp:inline distT="0" distB="0" distL="0" distR="0" wp14:anchorId="3AAEA217" wp14:editId="01962809">
                <wp:extent cx="1590675" cy="504825"/>
                <wp:effectExtent l="0" t="0" r="9525" b="9525"/>
                <wp:docPr id="6" name="Picture 6" descr="Eaton_PBW_Lit_RGB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590675" cy="504825"/>
                        </a:xfrm>
                        <a:prstGeom prst="rect">
                          <a:avLst/>
                        </a:prstGeom>
                      </pic:spPr>
                    </pic:pic>
                  </a:graphicData>
                </a:graphic>
              </wp:inline>
            </w:drawing>
          </w:r>
        </w:p>
      </w:tc>
      <w:tc>
        <w:tcPr>
          <w:tcW w:w="2880" w:type="dxa"/>
        </w:tcPr>
        <w:p w14:paraId="575E4DEB" w14:textId="23493839" w:rsidR="00F80749" w:rsidRPr="00F80749" w:rsidRDefault="00F80749" w:rsidP="00F80749">
          <w:pPr>
            <w:spacing w:line="220" w:lineRule="exact"/>
            <w:rPr>
              <w:rFonts w:ascii="Arial Narrow" w:eastAsia="Arial Narrow" w:hAnsi="Arial Narrow" w:cs="Arial Narrow"/>
              <w:b/>
              <w:sz w:val="17"/>
              <w:szCs w:val="17"/>
              <w:bdr w:val="nil"/>
            </w:rPr>
          </w:pPr>
          <w:r w:rsidRPr="00F80749">
            <w:rPr>
              <w:rFonts w:ascii="Arial Narrow" w:eastAsia="Arial Narrow" w:hAnsi="Arial Narrow" w:cs="Arial Narrow"/>
              <w:b/>
              <w:sz w:val="17"/>
              <w:szCs w:val="17"/>
              <w:bdr w:val="nil"/>
            </w:rPr>
            <w:t xml:space="preserve">Eaton Industries Manufacturing </w:t>
          </w:r>
          <w:r>
            <w:rPr>
              <w:rFonts w:ascii="Arial Narrow" w:eastAsia="Arial Narrow" w:hAnsi="Arial Narrow" w:cs="Arial Narrow"/>
              <w:b/>
              <w:sz w:val="17"/>
              <w:szCs w:val="17"/>
              <w:bdr w:val="nil"/>
            </w:rPr>
            <w:t>G</w:t>
          </w:r>
          <w:r w:rsidRPr="00F80749">
            <w:rPr>
              <w:rFonts w:ascii="Arial Narrow" w:eastAsia="Arial Narrow" w:hAnsi="Arial Narrow" w:cs="Arial Narrow"/>
              <w:b/>
              <w:sz w:val="17"/>
              <w:szCs w:val="17"/>
              <w:bdr w:val="nil"/>
            </w:rPr>
            <w:t>mbH</w:t>
          </w:r>
        </w:p>
        <w:p w14:paraId="57E0026B" w14:textId="77777777" w:rsidR="00F80749" w:rsidRPr="00F80749" w:rsidRDefault="00F80749" w:rsidP="00F80749">
          <w:pPr>
            <w:spacing w:line="220" w:lineRule="exact"/>
            <w:rPr>
              <w:rFonts w:ascii="Arial Narrow" w:eastAsia="Arial Narrow" w:hAnsi="Arial Narrow" w:cs="Arial Narrow"/>
              <w:bCs/>
              <w:sz w:val="17"/>
              <w:szCs w:val="17"/>
              <w:bdr w:val="nil"/>
            </w:rPr>
          </w:pPr>
          <w:r w:rsidRPr="00F80749">
            <w:rPr>
              <w:rFonts w:ascii="Arial Narrow" w:eastAsia="Arial Narrow" w:hAnsi="Arial Narrow" w:cs="Arial Narrow"/>
              <w:bCs/>
              <w:sz w:val="17"/>
              <w:szCs w:val="17"/>
              <w:bdr w:val="nil"/>
            </w:rPr>
            <w:t>Place de la Gare 2</w:t>
          </w:r>
        </w:p>
        <w:p w14:paraId="47C998BD" w14:textId="77777777" w:rsidR="00F80749" w:rsidRPr="00F80749" w:rsidRDefault="00F80749" w:rsidP="00F80749">
          <w:pPr>
            <w:spacing w:line="220" w:lineRule="exact"/>
            <w:rPr>
              <w:rFonts w:ascii="Arial Narrow" w:eastAsia="Arial Narrow" w:hAnsi="Arial Narrow" w:cs="Arial Narrow"/>
              <w:bCs/>
              <w:sz w:val="17"/>
              <w:szCs w:val="17"/>
              <w:bdr w:val="nil"/>
            </w:rPr>
          </w:pPr>
          <w:r w:rsidRPr="00F80749">
            <w:rPr>
              <w:rFonts w:ascii="Arial Narrow" w:eastAsia="Arial Narrow" w:hAnsi="Arial Narrow" w:cs="Arial Narrow"/>
              <w:bCs/>
              <w:sz w:val="17"/>
              <w:szCs w:val="17"/>
              <w:bdr w:val="nil"/>
            </w:rPr>
            <w:t>1345 Le Lieu, Switzerland</w:t>
          </w:r>
        </w:p>
        <w:p w14:paraId="2456FC31" w14:textId="094FB174" w:rsidR="00B80E1A" w:rsidRPr="00DD5A30" w:rsidRDefault="00F80749" w:rsidP="00F80749">
          <w:pPr>
            <w:spacing w:line="220" w:lineRule="exact"/>
            <w:rPr>
              <w:rFonts w:ascii="Arial Narrow" w:eastAsia="Arial Narrow" w:hAnsi="Arial Narrow" w:cs="Arial Narrow"/>
              <w:sz w:val="17"/>
              <w:szCs w:val="17"/>
              <w:bdr w:val="nil"/>
            </w:rPr>
          </w:pPr>
          <w:r w:rsidRPr="00F80749">
            <w:rPr>
              <w:rFonts w:ascii="Arial Narrow" w:eastAsia="Arial Narrow" w:hAnsi="Arial Narrow" w:cs="Arial Narrow"/>
              <w:bCs/>
              <w:sz w:val="17"/>
              <w:szCs w:val="17"/>
              <w:bdr w:val="nil"/>
            </w:rPr>
            <w:t>Eaton.com</w:t>
          </w:r>
        </w:p>
        <w:p w14:paraId="38159FE5" w14:textId="77777777" w:rsidR="00B80E1A" w:rsidRPr="00DD5A30" w:rsidRDefault="00B80E1A" w:rsidP="00B80E1A">
          <w:pPr>
            <w:spacing w:line="220" w:lineRule="exact"/>
            <w:rPr>
              <w:rFonts w:ascii="Arial Narrow" w:eastAsia="Arial Narrow" w:hAnsi="Arial Narrow" w:cs="Arial Narrow"/>
              <w:sz w:val="17"/>
              <w:szCs w:val="17"/>
              <w:bdr w:val="nil"/>
            </w:rPr>
          </w:pPr>
        </w:p>
        <w:p w14:paraId="30A3E198" w14:textId="0510A0DD" w:rsidR="00B80E1A" w:rsidRPr="00DD5A30" w:rsidRDefault="00B80E1A" w:rsidP="00B80E1A">
          <w:pPr>
            <w:spacing w:line="220" w:lineRule="exact"/>
            <w:rPr>
              <w:rFonts w:ascii="Arial Narrow" w:eastAsia="Arial Narrow" w:hAnsi="Arial Narrow" w:cs="Arial Narrow"/>
              <w:sz w:val="17"/>
              <w:szCs w:val="17"/>
              <w:bdr w:val="nil"/>
            </w:rPr>
          </w:pPr>
          <w:r w:rsidRPr="00DD5A30">
            <w:rPr>
              <w:rFonts w:ascii="Arial Narrow" w:eastAsia="Arial Narrow" w:hAnsi="Arial Narrow" w:cs="Arial Narrow"/>
              <w:sz w:val="17"/>
              <w:szCs w:val="17"/>
              <w:bdr w:val="nil"/>
            </w:rPr>
            <w:t>© 20</w:t>
          </w:r>
          <w:r w:rsidR="00793294" w:rsidRPr="00DD5A30">
            <w:rPr>
              <w:rFonts w:ascii="Arial Narrow" w:eastAsia="Arial Narrow" w:hAnsi="Arial Narrow" w:cs="Arial Narrow"/>
              <w:sz w:val="17"/>
              <w:szCs w:val="17"/>
              <w:bdr w:val="nil"/>
            </w:rPr>
            <w:t>2</w:t>
          </w:r>
          <w:r w:rsidR="00F80749">
            <w:rPr>
              <w:rFonts w:ascii="Arial Narrow" w:eastAsia="Arial Narrow" w:hAnsi="Arial Narrow" w:cs="Arial Narrow"/>
              <w:sz w:val="17"/>
              <w:szCs w:val="17"/>
              <w:bdr w:val="nil"/>
            </w:rPr>
            <w:t>2</w:t>
          </w:r>
          <w:r w:rsidRPr="00DD5A30">
            <w:rPr>
              <w:rFonts w:ascii="Arial Narrow" w:eastAsia="Arial Narrow" w:hAnsi="Arial Narrow" w:cs="Arial Narrow"/>
              <w:sz w:val="17"/>
              <w:szCs w:val="17"/>
              <w:bdr w:val="nil"/>
            </w:rPr>
            <w:t xml:space="preserve"> Eaton</w:t>
          </w:r>
        </w:p>
        <w:p w14:paraId="1A12500C" w14:textId="77777777" w:rsidR="00B80E1A" w:rsidRDefault="00B80E1A" w:rsidP="00B80E1A">
          <w:pPr>
            <w:rPr>
              <w:rFonts w:ascii="Arial Narrow" w:eastAsia="Arial Narrow" w:hAnsi="Arial Narrow" w:cs="Arial Narrow"/>
              <w:sz w:val="17"/>
              <w:szCs w:val="17"/>
              <w:bdr w:val="nil"/>
              <w:lang w:val="it-IT"/>
            </w:rPr>
          </w:pPr>
          <w:r w:rsidRPr="00B80E1A">
            <w:rPr>
              <w:rFonts w:ascii="Arial Narrow" w:eastAsia="Arial Narrow" w:hAnsi="Arial Narrow" w:cs="Arial Narrow"/>
              <w:sz w:val="17"/>
              <w:szCs w:val="17"/>
              <w:bdr w:val="nil"/>
              <w:lang w:val="it-IT"/>
            </w:rPr>
            <w:t>All Rights Reserved</w:t>
          </w:r>
        </w:p>
        <w:p w14:paraId="4B95AF4E" w14:textId="39D24CC3" w:rsidR="00687FBF" w:rsidRDefault="00B34B39" w:rsidP="00B80E1A">
          <w:pPr>
            <w:rPr>
              <w:rFonts w:ascii="Arial" w:hAnsi="Arial"/>
            </w:rPr>
          </w:pPr>
          <w:r>
            <w:rPr>
              <w:rFonts w:ascii="Arial Narrow" w:eastAsia="Arial Narrow" w:hAnsi="Arial Narrow" w:cs="Arial Narrow"/>
              <w:sz w:val="17"/>
              <w:szCs w:val="17"/>
              <w:bdr w:val="nil"/>
              <w:lang w:val="it-IT"/>
            </w:rPr>
            <w:t xml:space="preserve">November </w:t>
          </w:r>
          <w:r w:rsidR="0045327D">
            <w:rPr>
              <w:rFonts w:ascii="Arial Narrow" w:eastAsia="Arial Narrow" w:hAnsi="Arial Narrow" w:cs="Arial Narrow"/>
              <w:sz w:val="17"/>
              <w:szCs w:val="17"/>
              <w:bdr w:val="nil"/>
              <w:lang w:val="it-IT"/>
            </w:rPr>
            <w:t xml:space="preserve"> </w:t>
          </w:r>
          <w:r w:rsidR="00201A39">
            <w:rPr>
              <w:rFonts w:ascii="Arial Narrow" w:eastAsia="Arial Narrow" w:hAnsi="Arial Narrow" w:cs="Arial Narrow"/>
              <w:sz w:val="17"/>
              <w:szCs w:val="17"/>
              <w:bdr w:val="nil"/>
              <w:lang w:val="it-IT"/>
            </w:rPr>
            <w:t>20</w:t>
          </w:r>
          <w:r w:rsidR="0045327D">
            <w:rPr>
              <w:rFonts w:ascii="Arial Narrow" w:eastAsia="Arial Narrow" w:hAnsi="Arial Narrow" w:cs="Arial Narrow"/>
              <w:sz w:val="17"/>
              <w:szCs w:val="17"/>
              <w:bdr w:val="nil"/>
              <w:lang w:val="it-IT"/>
            </w:rPr>
            <w:t>2</w:t>
          </w:r>
          <w:r w:rsidR="00F80749">
            <w:rPr>
              <w:rFonts w:ascii="Arial Narrow" w:eastAsia="Arial Narrow" w:hAnsi="Arial Narrow" w:cs="Arial Narrow"/>
              <w:sz w:val="17"/>
              <w:szCs w:val="17"/>
              <w:bdr w:val="nil"/>
              <w:lang w:val="it-IT"/>
            </w:rPr>
            <w:t>2</w:t>
          </w:r>
        </w:p>
      </w:tc>
      <w:tc>
        <w:tcPr>
          <w:tcW w:w="3240" w:type="dxa"/>
        </w:tcPr>
        <w:p w14:paraId="48732019" w14:textId="77777777" w:rsidR="00687FBF" w:rsidRDefault="0018494F" w:rsidP="00687FBF">
          <w:pPr>
            <w:spacing w:line="220" w:lineRule="exact"/>
            <w:rPr>
              <w:rFonts w:ascii="Arial Narrow" w:hAnsi="Arial Narrow"/>
              <w:sz w:val="17"/>
            </w:rPr>
          </w:pPr>
        </w:p>
        <w:p w14:paraId="03A333FB" w14:textId="77777777" w:rsidR="00687FBF" w:rsidRDefault="0018494F" w:rsidP="00687FBF">
          <w:pPr>
            <w:spacing w:line="220" w:lineRule="exact"/>
            <w:rPr>
              <w:rFonts w:ascii="Arial Narrow" w:hAnsi="Arial Narrow"/>
              <w:sz w:val="17"/>
            </w:rPr>
          </w:pPr>
        </w:p>
        <w:p w14:paraId="270DCFF2" w14:textId="77777777" w:rsidR="00687FBF" w:rsidRDefault="0018494F" w:rsidP="00687FBF">
          <w:pPr>
            <w:spacing w:line="220" w:lineRule="exact"/>
            <w:rPr>
              <w:rFonts w:ascii="Arial Narrow" w:hAnsi="Arial Narrow"/>
              <w:sz w:val="17"/>
            </w:rPr>
          </w:pPr>
        </w:p>
        <w:p w14:paraId="57EF2D63" w14:textId="77777777" w:rsidR="00687FBF" w:rsidRDefault="0018494F" w:rsidP="00687FBF">
          <w:pPr>
            <w:spacing w:line="220" w:lineRule="exact"/>
            <w:rPr>
              <w:rFonts w:ascii="Arial Narrow" w:hAnsi="Arial Narrow"/>
              <w:sz w:val="17"/>
            </w:rPr>
          </w:pPr>
        </w:p>
        <w:p w14:paraId="0DAD0AD5" w14:textId="77777777" w:rsidR="00687FBF" w:rsidRDefault="0018494F" w:rsidP="00687FBF">
          <w:pPr>
            <w:spacing w:line="220" w:lineRule="exact"/>
            <w:rPr>
              <w:rFonts w:ascii="Arial Narrow" w:hAnsi="Arial Narrow"/>
              <w:sz w:val="17"/>
            </w:rPr>
          </w:pPr>
        </w:p>
        <w:p w14:paraId="42853504" w14:textId="77777777" w:rsidR="00687FBF" w:rsidRDefault="0018494F" w:rsidP="00687FBF">
          <w:pPr>
            <w:spacing w:line="220" w:lineRule="exact"/>
            <w:rPr>
              <w:rFonts w:ascii="Arial Narrow" w:hAnsi="Arial Narrow"/>
              <w:sz w:val="17"/>
            </w:rPr>
          </w:pPr>
        </w:p>
        <w:p w14:paraId="0B4FB7AB" w14:textId="77777777" w:rsidR="00587B68" w:rsidRPr="00587B68" w:rsidRDefault="0018494F" w:rsidP="00B80E1A">
          <w:pPr>
            <w:spacing w:line="220" w:lineRule="exact"/>
            <w:rPr>
              <w:rFonts w:ascii="Arial" w:hAnsi="Arial"/>
              <w:color w:val="808080"/>
            </w:rPr>
          </w:pPr>
        </w:p>
      </w:tc>
    </w:tr>
  </w:tbl>
  <w:p w14:paraId="6CDA17D7" w14:textId="77777777" w:rsidR="00D8656B" w:rsidRPr="00587B68" w:rsidRDefault="0018494F" w:rsidP="00587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70" w:type="dxa"/>
      <w:tblInd w:w="198" w:type="dxa"/>
      <w:tblLayout w:type="fixed"/>
      <w:tblLook w:val="0000" w:firstRow="0" w:lastRow="0" w:firstColumn="0" w:lastColumn="0" w:noHBand="0" w:noVBand="0"/>
    </w:tblPr>
    <w:tblGrid>
      <w:gridCol w:w="3960"/>
      <w:gridCol w:w="2430"/>
      <w:gridCol w:w="2880"/>
    </w:tblGrid>
    <w:tr w:rsidR="00AB1CEA" w:rsidRPr="00BA7F34" w14:paraId="1388D314" w14:textId="77777777" w:rsidTr="00F80749">
      <w:trPr>
        <w:trHeight w:val="851"/>
      </w:trPr>
      <w:tc>
        <w:tcPr>
          <w:tcW w:w="3960" w:type="dxa"/>
        </w:tcPr>
        <w:p w14:paraId="08FBC46A" w14:textId="77777777" w:rsidR="00710F85" w:rsidRDefault="5C77790F" w:rsidP="008B47E8">
          <w:pPr>
            <w:ind w:left="-108"/>
          </w:pPr>
          <w:r>
            <w:rPr>
              <w:noProof/>
            </w:rPr>
            <w:drawing>
              <wp:inline distT="0" distB="0" distL="0" distR="0" wp14:anchorId="309275A0" wp14:editId="3BC1AEEA">
                <wp:extent cx="1590675" cy="504825"/>
                <wp:effectExtent l="0" t="0" r="9525" b="9525"/>
                <wp:docPr id="7" name="Picture 7" descr="Eaton_PBW_Lit_RGB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590675" cy="504825"/>
                        </a:xfrm>
                        <a:prstGeom prst="rect">
                          <a:avLst/>
                        </a:prstGeom>
                      </pic:spPr>
                    </pic:pic>
                  </a:graphicData>
                </a:graphic>
              </wp:inline>
            </w:drawing>
          </w:r>
        </w:p>
      </w:tc>
      <w:tc>
        <w:tcPr>
          <w:tcW w:w="2430" w:type="dxa"/>
        </w:tcPr>
        <w:p w14:paraId="3DAAD24D" w14:textId="77777777" w:rsidR="00710F85" w:rsidRDefault="0018494F" w:rsidP="008B47E8">
          <w:pPr>
            <w:rPr>
              <w:rFonts w:ascii="Arial" w:hAnsi="Arial"/>
            </w:rPr>
          </w:pPr>
        </w:p>
      </w:tc>
      <w:tc>
        <w:tcPr>
          <w:tcW w:w="2880" w:type="dxa"/>
        </w:tcPr>
        <w:p w14:paraId="141798D7" w14:textId="77777777" w:rsidR="00F80749" w:rsidRPr="00F80749" w:rsidRDefault="00F80749" w:rsidP="00F80749">
          <w:pPr>
            <w:spacing w:line="220" w:lineRule="exact"/>
            <w:rPr>
              <w:rFonts w:ascii="Arial Narrow" w:eastAsia="Arial Narrow" w:hAnsi="Arial Narrow" w:cs="Arial Narrow"/>
              <w:b/>
              <w:sz w:val="17"/>
              <w:szCs w:val="17"/>
              <w:bdr w:val="nil"/>
            </w:rPr>
          </w:pPr>
          <w:r w:rsidRPr="00F80749">
            <w:rPr>
              <w:rFonts w:ascii="Arial Narrow" w:eastAsia="Arial Narrow" w:hAnsi="Arial Narrow" w:cs="Arial Narrow"/>
              <w:b/>
              <w:sz w:val="17"/>
              <w:szCs w:val="17"/>
              <w:bdr w:val="nil"/>
            </w:rPr>
            <w:t xml:space="preserve">Eaton Industries Manufacturing </w:t>
          </w:r>
          <w:r>
            <w:rPr>
              <w:rFonts w:ascii="Arial Narrow" w:eastAsia="Arial Narrow" w:hAnsi="Arial Narrow" w:cs="Arial Narrow"/>
              <w:b/>
              <w:sz w:val="17"/>
              <w:szCs w:val="17"/>
              <w:bdr w:val="nil"/>
            </w:rPr>
            <w:t>G</w:t>
          </w:r>
          <w:r w:rsidRPr="00F80749">
            <w:rPr>
              <w:rFonts w:ascii="Arial Narrow" w:eastAsia="Arial Narrow" w:hAnsi="Arial Narrow" w:cs="Arial Narrow"/>
              <w:b/>
              <w:sz w:val="17"/>
              <w:szCs w:val="17"/>
              <w:bdr w:val="nil"/>
            </w:rPr>
            <w:t>mbH</w:t>
          </w:r>
        </w:p>
        <w:p w14:paraId="684F1A70" w14:textId="77777777" w:rsidR="00F80749" w:rsidRPr="00F80749" w:rsidRDefault="00F80749" w:rsidP="00F80749">
          <w:pPr>
            <w:spacing w:line="220" w:lineRule="exact"/>
            <w:rPr>
              <w:rFonts w:ascii="Arial Narrow" w:eastAsia="Arial Narrow" w:hAnsi="Arial Narrow" w:cs="Arial Narrow"/>
              <w:bCs/>
              <w:sz w:val="17"/>
              <w:szCs w:val="17"/>
              <w:bdr w:val="nil"/>
            </w:rPr>
          </w:pPr>
          <w:r w:rsidRPr="00F80749">
            <w:rPr>
              <w:rFonts w:ascii="Arial Narrow" w:eastAsia="Arial Narrow" w:hAnsi="Arial Narrow" w:cs="Arial Narrow"/>
              <w:bCs/>
              <w:sz w:val="17"/>
              <w:szCs w:val="17"/>
              <w:bdr w:val="nil"/>
            </w:rPr>
            <w:t>Place de la Gare 2</w:t>
          </w:r>
        </w:p>
        <w:p w14:paraId="3DB62C94" w14:textId="77777777" w:rsidR="00F80749" w:rsidRPr="00F80749" w:rsidRDefault="00F80749" w:rsidP="00F80749">
          <w:pPr>
            <w:spacing w:line="220" w:lineRule="exact"/>
            <w:rPr>
              <w:rFonts w:ascii="Arial Narrow" w:eastAsia="Arial Narrow" w:hAnsi="Arial Narrow" w:cs="Arial Narrow"/>
              <w:bCs/>
              <w:sz w:val="17"/>
              <w:szCs w:val="17"/>
              <w:bdr w:val="nil"/>
            </w:rPr>
          </w:pPr>
          <w:r w:rsidRPr="00F80749">
            <w:rPr>
              <w:rFonts w:ascii="Arial Narrow" w:eastAsia="Arial Narrow" w:hAnsi="Arial Narrow" w:cs="Arial Narrow"/>
              <w:bCs/>
              <w:sz w:val="17"/>
              <w:szCs w:val="17"/>
              <w:bdr w:val="nil"/>
            </w:rPr>
            <w:t>1345 Le Lieu, Switzerland</w:t>
          </w:r>
        </w:p>
        <w:p w14:paraId="0A6D05EC" w14:textId="70F61CC5" w:rsidR="00710F85" w:rsidRPr="00F80749" w:rsidRDefault="00F80749" w:rsidP="00B80E1A">
          <w:pPr>
            <w:spacing w:line="220" w:lineRule="exact"/>
            <w:rPr>
              <w:rFonts w:ascii="Arial Narrow" w:eastAsia="Arial Narrow" w:hAnsi="Arial Narrow" w:cs="Arial Narrow"/>
              <w:sz w:val="17"/>
              <w:szCs w:val="17"/>
              <w:bdr w:val="nil"/>
            </w:rPr>
          </w:pPr>
          <w:r w:rsidRPr="00F80749">
            <w:rPr>
              <w:rFonts w:ascii="Arial Narrow" w:eastAsia="Arial Narrow" w:hAnsi="Arial Narrow" w:cs="Arial Narrow"/>
              <w:bCs/>
              <w:sz w:val="17"/>
              <w:szCs w:val="17"/>
              <w:bdr w:val="nil"/>
            </w:rPr>
            <w:t>Eaton.com</w:t>
          </w:r>
        </w:p>
      </w:tc>
    </w:tr>
  </w:tbl>
  <w:p w14:paraId="03165D6B" w14:textId="77777777" w:rsidR="00710F85" w:rsidRPr="005A1849" w:rsidRDefault="0018494F">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A0A16" w14:textId="77777777" w:rsidR="0018494F" w:rsidRDefault="0018494F">
      <w:r>
        <w:separator/>
      </w:r>
    </w:p>
  </w:footnote>
  <w:footnote w:type="continuationSeparator" w:id="0">
    <w:p w14:paraId="0EE11BA8" w14:textId="77777777" w:rsidR="0018494F" w:rsidRDefault="00184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1233D" w14:textId="77777777" w:rsidR="00D8656B" w:rsidRDefault="0018494F">
    <w:pPr>
      <w:pStyle w:val="Header"/>
      <w:tabs>
        <w:tab w:val="clear" w:pos="6120"/>
        <w:tab w:val="clear" w:pos="7200"/>
        <w:tab w:val="left" w:pos="1080"/>
      </w:tabs>
      <w:ind w:left="0"/>
      <w:rPr>
        <w:rFonts w:ascii="Arial" w:hAnsi="Arial"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6889C" w14:textId="77777777" w:rsidR="00710F85" w:rsidRDefault="00201A39">
    <w:pPr>
      <w:pStyle w:val="Header"/>
    </w:pPr>
    <w:r>
      <w:rPr>
        <w:noProof/>
      </w:rPr>
      <mc:AlternateContent>
        <mc:Choice Requires="wps">
          <w:drawing>
            <wp:anchor distT="0" distB="0" distL="114300" distR="114300" simplePos="0" relativeHeight="251658240" behindDoc="0" locked="0" layoutInCell="1" allowOverlap="1" wp14:anchorId="398D92E8" wp14:editId="0749AD85">
              <wp:simplePos x="0" y="0"/>
              <wp:positionH relativeFrom="column">
                <wp:posOffset>22860</wp:posOffset>
              </wp:positionH>
              <wp:positionV relativeFrom="paragraph">
                <wp:posOffset>-457200</wp:posOffset>
              </wp:positionV>
              <wp:extent cx="6791325" cy="784830"/>
              <wp:effectExtent l="0" t="0" r="9525"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784830"/>
                      </a:xfrm>
                      <a:prstGeom prst="rect">
                        <a:avLst/>
                      </a:prstGeom>
                      <a:solidFill>
                        <a:schemeClr val="tx1"/>
                      </a:solidFill>
                      <a:ln>
                        <a:noFill/>
                      </a:ln>
                    </wps:spPr>
                    <wps:bodyPr rot="0" vert="horz" wrap="square" anchor="t" anchorCtr="0" upright="1"/>
                  </wps:wsp>
                </a:graphicData>
              </a:graphic>
            </wp:anchor>
          </w:drawing>
        </mc:Choice>
        <mc:Fallback>
          <w:pict>
            <v:rect w14:anchorId="77D9D4A9" id="Rectangle 7" o:spid="_x0000_s1026" style="position:absolute;margin-left:1.8pt;margin-top:-36pt;width:534.75pt;height:61.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" fillcolor="black [3213]"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C49C6"/>
    <w:multiLevelType w:val="hybridMultilevel"/>
    <w:tmpl w:val="070EFBE6"/>
    <w:lvl w:ilvl="0" w:tplc="A43289F8">
      <w:start w:val="1"/>
      <w:numFmt w:val="bullet"/>
      <w:lvlText w:val=""/>
      <w:lvlJc w:val="left"/>
      <w:pPr>
        <w:ind w:left="1440" w:hanging="360"/>
      </w:pPr>
      <w:rPr>
        <w:rFonts w:ascii="Wingdings" w:hAnsi="Wingdings" w:hint="default"/>
      </w:rPr>
    </w:lvl>
    <w:lvl w:ilvl="1" w:tplc="87403172" w:tentative="1">
      <w:start w:val="1"/>
      <w:numFmt w:val="bullet"/>
      <w:lvlText w:val="o"/>
      <w:lvlJc w:val="left"/>
      <w:pPr>
        <w:ind w:left="2160" w:hanging="360"/>
      </w:pPr>
      <w:rPr>
        <w:rFonts w:ascii="Courier New" w:hAnsi="Courier New" w:cs="Courier New" w:hint="default"/>
      </w:rPr>
    </w:lvl>
    <w:lvl w:ilvl="2" w:tplc="70140D10" w:tentative="1">
      <w:start w:val="1"/>
      <w:numFmt w:val="bullet"/>
      <w:lvlText w:val=""/>
      <w:lvlJc w:val="left"/>
      <w:pPr>
        <w:ind w:left="2880" w:hanging="360"/>
      </w:pPr>
      <w:rPr>
        <w:rFonts w:ascii="Wingdings" w:hAnsi="Wingdings" w:hint="default"/>
      </w:rPr>
    </w:lvl>
    <w:lvl w:ilvl="3" w:tplc="A2BA38F2" w:tentative="1">
      <w:start w:val="1"/>
      <w:numFmt w:val="bullet"/>
      <w:lvlText w:val=""/>
      <w:lvlJc w:val="left"/>
      <w:pPr>
        <w:ind w:left="3600" w:hanging="360"/>
      </w:pPr>
      <w:rPr>
        <w:rFonts w:ascii="Symbol" w:hAnsi="Symbol" w:hint="default"/>
      </w:rPr>
    </w:lvl>
    <w:lvl w:ilvl="4" w:tplc="22A8D532" w:tentative="1">
      <w:start w:val="1"/>
      <w:numFmt w:val="bullet"/>
      <w:lvlText w:val="o"/>
      <w:lvlJc w:val="left"/>
      <w:pPr>
        <w:ind w:left="4320" w:hanging="360"/>
      </w:pPr>
      <w:rPr>
        <w:rFonts w:ascii="Courier New" w:hAnsi="Courier New" w:cs="Courier New" w:hint="default"/>
      </w:rPr>
    </w:lvl>
    <w:lvl w:ilvl="5" w:tplc="697C3EFC" w:tentative="1">
      <w:start w:val="1"/>
      <w:numFmt w:val="bullet"/>
      <w:lvlText w:val=""/>
      <w:lvlJc w:val="left"/>
      <w:pPr>
        <w:ind w:left="5040" w:hanging="360"/>
      </w:pPr>
      <w:rPr>
        <w:rFonts w:ascii="Wingdings" w:hAnsi="Wingdings" w:hint="default"/>
      </w:rPr>
    </w:lvl>
    <w:lvl w:ilvl="6" w:tplc="D4C8BD24" w:tentative="1">
      <w:start w:val="1"/>
      <w:numFmt w:val="bullet"/>
      <w:lvlText w:val=""/>
      <w:lvlJc w:val="left"/>
      <w:pPr>
        <w:ind w:left="5760" w:hanging="360"/>
      </w:pPr>
      <w:rPr>
        <w:rFonts w:ascii="Symbol" w:hAnsi="Symbol" w:hint="default"/>
      </w:rPr>
    </w:lvl>
    <w:lvl w:ilvl="7" w:tplc="BD4C9F64" w:tentative="1">
      <w:start w:val="1"/>
      <w:numFmt w:val="bullet"/>
      <w:lvlText w:val="o"/>
      <w:lvlJc w:val="left"/>
      <w:pPr>
        <w:ind w:left="6480" w:hanging="360"/>
      </w:pPr>
      <w:rPr>
        <w:rFonts w:ascii="Courier New" w:hAnsi="Courier New" w:cs="Courier New" w:hint="default"/>
      </w:rPr>
    </w:lvl>
    <w:lvl w:ilvl="8" w:tplc="628E7B74" w:tentative="1">
      <w:start w:val="1"/>
      <w:numFmt w:val="bullet"/>
      <w:lvlText w:val=""/>
      <w:lvlJc w:val="left"/>
      <w:pPr>
        <w:ind w:left="7200" w:hanging="360"/>
      </w:pPr>
      <w:rPr>
        <w:rFonts w:ascii="Wingdings" w:hAnsi="Wingdings" w:hint="default"/>
      </w:rPr>
    </w:lvl>
  </w:abstractNum>
  <w:abstractNum w:abstractNumId="1" w15:restartNumberingAfterBreak="0">
    <w:nsid w:val="132D5C19"/>
    <w:multiLevelType w:val="hybridMultilevel"/>
    <w:tmpl w:val="E0C6AF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984324"/>
    <w:multiLevelType w:val="hybridMultilevel"/>
    <w:tmpl w:val="125CD076"/>
    <w:lvl w:ilvl="0" w:tplc="F61E925E">
      <w:start w:val="1"/>
      <w:numFmt w:val="decimal"/>
      <w:lvlText w:val="%1."/>
      <w:lvlJc w:val="left"/>
      <w:pPr>
        <w:ind w:left="720" w:hanging="360"/>
      </w:pPr>
    </w:lvl>
    <w:lvl w:ilvl="1" w:tplc="982EA76E" w:tentative="1">
      <w:start w:val="1"/>
      <w:numFmt w:val="lowerLetter"/>
      <w:lvlText w:val="%2."/>
      <w:lvlJc w:val="left"/>
      <w:pPr>
        <w:ind w:left="1440" w:hanging="360"/>
      </w:pPr>
    </w:lvl>
    <w:lvl w:ilvl="2" w:tplc="AC722354" w:tentative="1">
      <w:start w:val="1"/>
      <w:numFmt w:val="lowerRoman"/>
      <w:lvlText w:val="%3."/>
      <w:lvlJc w:val="right"/>
      <w:pPr>
        <w:ind w:left="2160" w:hanging="180"/>
      </w:pPr>
    </w:lvl>
    <w:lvl w:ilvl="3" w:tplc="A6D4ACC0" w:tentative="1">
      <w:start w:val="1"/>
      <w:numFmt w:val="decimal"/>
      <w:lvlText w:val="%4."/>
      <w:lvlJc w:val="left"/>
      <w:pPr>
        <w:ind w:left="2880" w:hanging="360"/>
      </w:pPr>
    </w:lvl>
    <w:lvl w:ilvl="4" w:tplc="B60A0B04" w:tentative="1">
      <w:start w:val="1"/>
      <w:numFmt w:val="lowerLetter"/>
      <w:lvlText w:val="%5."/>
      <w:lvlJc w:val="left"/>
      <w:pPr>
        <w:ind w:left="3600" w:hanging="360"/>
      </w:pPr>
    </w:lvl>
    <w:lvl w:ilvl="5" w:tplc="03FE6856" w:tentative="1">
      <w:start w:val="1"/>
      <w:numFmt w:val="lowerRoman"/>
      <w:lvlText w:val="%6."/>
      <w:lvlJc w:val="right"/>
      <w:pPr>
        <w:ind w:left="4320" w:hanging="180"/>
      </w:pPr>
    </w:lvl>
    <w:lvl w:ilvl="6" w:tplc="0C2C6002" w:tentative="1">
      <w:start w:val="1"/>
      <w:numFmt w:val="decimal"/>
      <w:lvlText w:val="%7."/>
      <w:lvlJc w:val="left"/>
      <w:pPr>
        <w:ind w:left="5040" w:hanging="360"/>
      </w:pPr>
    </w:lvl>
    <w:lvl w:ilvl="7" w:tplc="C91CDFC0" w:tentative="1">
      <w:start w:val="1"/>
      <w:numFmt w:val="lowerLetter"/>
      <w:lvlText w:val="%8."/>
      <w:lvlJc w:val="left"/>
      <w:pPr>
        <w:ind w:left="5760" w:hanging="360"/>
      </w:pPr>
    </w:lvl>
    <w:lvl w:ilvl="8" w:tplc="46580D3E" w:tentative="1">
      <w:start w:val="1"/>
      <w:numFmt w:val="lowerRoman"/>
      <w:lvlText w:val="%9."/>
      <w:lvlJc w:val="right"/>
      <w:pPr>
        <w:ind w:left="6480" w:hanging="180"/>
      </w:pPr>
    </w:lvl>
  </w:abstractNum>
  <w:abstractNum w:abstractNumId="3" w15:restartNumberingAfterBreak="0">
    <w:nsid w:val="22DD1E28"/>
    <w:multiLevelType w:val="hybridMultilevel"/>
    <w:tmpl w:val="125CD076"/>
    <w:lvl w:ilvl="0" w:tplc="79427F48">
      <w:start w:val="1"/>
      <w:numFmt w:val="decimal"/>
      <w:lvlText w:val="%1."/>
      <w:lvlJc w:val="left"/>
      <w:pPr>
        <w:ind w:left="720" w:hanging="360"/>
      </w:pPr>
    </w:lvl>
    <w:lvl w:ilvl="1" w:tplc="8EC833F0">
      <w:start w:val="1"/>
      <w:numFmt w:val="lowerLetter"/>
      <w:lvlText w:val="%2."/>
      <w:lvlJc w:val="left"/>
      <w:pPr>
        <w:ind w:left="1440" w:hanging="360"/>
      </w:pPr>
    </w:lvl>
    <w:lvl w:ilvl="2" w:tplc="F6826DFA" w:tentative="1">
      <w:start w:val="1"/>
      <w:numFmt w:val="lowerRoman"/>
      <w:lvlText w:val="%3."/>
      <w:lvlJc w:val="right"/>
      <w:pPr>
        <w:ind w:left="2160" w:hanging="180"/>
      </w:pPr>
    </w:lvl>
    <w:lvl w:ilvl="3" w:tplc="AB5C89C4" w:tentative="1">
      <w:start w:val="1"/>
      <w:numFmt w:val="decimal"/>
      <w:lvlText w:val="%4."/>
      <w:lvlJc w:val="left"/>
      <w:pPr>
        <w:ind w:left="2880" w:hanging="360"/>
      </w:pPr>
    </w:lvl>
    <w:lvl w:ilvl="4" w:tplc="9D9851FE" w:tentative="1">
      <w:start w:val="1"/>
      <w:numFmt w:val="lowerLetter"/>
      <w:lvlText w:val="%5."/>
      <w:lvlJc w:val="left"/>
      <w:pPr>
        <w:ind w:left="3600" w:hanging="360"/>
      </w:pPr>
    </w:lvl>
    <w:lvl w:ilvl="5" w:tplc="E638B6A0" w:tentative="1">
      <w:start w:val="1"/>
      <w:numFmt w:val="lowerRoman"/>
      <w:lvlText w:val="%6."/>
      <w:lvlJc w:val="right"/>
      <w:pPr>
        <w:ind w:left="4320" w:hanging="180"/>
      </w:pPr>
    </w:lvl>
    <w:lvl w:ilvl="6" w:tplc="A5705A40" w:tentative="1">
      <w:start w:val="1"/>
      <w:numFmt w:val="decimal"/>
      <w:lvlText w:val="%7."/>
      <w:lvlJc w:val="left"/>
      <w:pPr>
        <w:ind w:left="5040" w:hanging="360"/>
      </w:pPr>
    </w:lvl>
    <w:lvl w:ilvl="7" w:tplc="C6DC8E68" w:tentative="1">
      <w:start w:val="1"/>
      <w:numFmt w:val="lowerLetter"/>
      <w:lvlText w:val="%8."/>
      <w:lvlJc w:val="left"/>
      <w:pPr>
        <w:ind w:left="5760" w:hanging="360"/>
      </w:pPr>
    </w:lvl>
    <w:lvl w:ilvl="8" w:tplc="9BC44ECE" w:tentative="1">
      <w:start w:val="1"/>
      <w:numFmt w:val="lowerRoman"/>
      <w:lvlText w:val="%9."/>
      <w:lvlJc w:val="right"/>
      <w:pPr>
        <w:ind w:left="6480" w:hanging="180"/>
      </w:pPr>
    </w:lvl>
  </w:abstractNum>
  <w:abstractNum w:abstractNumId="4" w15:restartNumberingAfterBreak="0">
    <w:nsid w:val="285924AF"/>
    <w:multiLevelType w:val="hybridMultilevel"/>
    <w:tmpl w:val="125CD076"/>
    <w:lvl w:ilvl="0" w:tplc="9A146948">
      <w:start w:val="1"/>
      <w:numFmt w:val="decimal"/>
      <w:lvlText w:val="%1."/>
      <w:lvlJc w:val="left"/>
      <w:pPr>
        <w:ind w:left="720" w:hanging="360"/>
      </w:pPr>
    </w:lvl>
    <w:lvl w:ilvl="1" w:tplc="4F643754">
      <w:start w:val="1"/>
      <w:numFmt w:val="lowerLetter"/>
      <w:lvlText w:val="%2."/>
      <w:lvlJc w:val="left"/>
      <w:pPr>
        <w:ind w:left="1440" w:hanging="360"/>
      </w:pPr>
    </w:lvl>
    <w:lvl w:ilvl="2" w:tplc="D916A2BA" w:tentative="1">
      <w:start w:val="1"/>
      <w:numFmt w:val="lowerRoman"/>
      <w:lvlText w:val="%3."/>
      <w:lvlJc w:val="right"/>
      <w:pPr>
        <w:ind w:left="2160" w:hanging="180"/>
      </w:pPr>
    </w:lvl>
    <w:lvl w:ilvl="3" w:tplc="42FACD90" w:tentative="1">
      <w:start w:val="1"/>
      <w:numFmt w:val="decimal"/>
      <w:lvlText w:val="%4."/>
      <w:lvlJc w:val="left"/>
      <w:pPr>
        <w:ind w:left="2880" w:hanging="360"/>
      </w:pPr>
    </w:lvl>
    <w:lvl w:ilvl="4" w:tplc="B31238C4" w:tentative="1">
      <w:start w:val="1"/>
      <w:numFmt w:val="lowerLetter"/>
      <w:lvlText w:val="%5."/>
      <w:lvlJc w:val="left"/>
      <w:pPr>
        <w:ind w:left="3600" w:hanging="360"/>
      </w:pPr>
    </w:lvl>
    <w:lvl w:ilvl="5" w:tplc="2A205B02" w:tentative="1">
      <w:start w:val="1"/>
      <w:numFmt w:val="lowerRoman"/>
      <w:lvlText w:val="%6."/>
      <w:lvlJc w:val="right"/>
      <w:pPr>
        <w:ind w:left="4320" w:hanging="180"/>
      </w:pPr>
    </w:lvl>
    <w:lvl w:ilvl="6" w:tplc="C8B8C07E" w:tentative="1">
      <w:start w:val="1"/>
      <w:numFmt w:val="decimal"/>
      <w:lvlText w:val="%7."/>
      <w:lvlJc w:val="left"/>
      <w:pPr>
        <w:ind w:left="5040" w:hanging="360"/>
      </w:pPr>
    </w:lvl>
    <w:lvl w:ilvl="7" w:tplc="3642CD94" w:tentative="1">
      <w:start w:val="1"/>
      <w:numFmt w:val="lowerLetter"/>
      <w:lvlText w:val="%8."/>
      <w:lvlJc w:val="left"/>
      <w:pPr>
        <w:ind w:left="5760" w:hanging="360"/>
      </w:pPr>
    </w:lvl>
    <w:lvl w:ilvl="8" w:tplc="46B6309E" w:tentative="1">
      <w:start w:val="1"/>
      <w:numFmt w:val="lowerRoman"/>
      <w:lvlText w:val="%9."/>
      <w:lvlJc w:val="right"/>
      <w:pPr>
        <w:ind w:left="6480" w:hanging="180"/>
      </w:pPr>
    </w:lvl>
  </w:abstractNum>
  <w:abstractNum w:abstractNumId="5" w15:restartNumberingAfterBreak="0">
    <w:nsid w:val="38D73DB1"/>
    <w:multiLevelType w:val="hybridMultilevel"/>
    <w:tmpl w:val="D98686B8"/>
    <w:lvl w:ilvl="0" w:tplc="1E1EC5EC">
      <w:start w:val="1"/>
      <w:numFmt w:val="decimal"/>
      <w:lvlText w:val="%1."/>
      <w:lvlJc w:val="left"/>
      <w:pPr>
        <w:ind w:left="284" w:hanging="284"/>
      </w:pPr>
      <w:rPr>
        <w:rFonts w:hint="default"/>
      </w:rPr>
    </w:lvl>
    <w:lvl w:ilvl="1" w:tplc="0410000B">
      <w:start w:val="1"/>
      <w:numFmt w:val="bullet"/>
      <w:lvlText w:val=""/>
      <w:lvlJc w:val="left"/>
      <w:pPr>
        <w:ind w:left="1440" w:hanging="360"/>
      </w:pPr>
      <w:rPr>
        <w:rFonts w:ascii="Wingdings" w:hAnsi="Wingding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426B349D"/>
    <w:multiLevelType w:val="hybridMultilevel"/>
    <w:tmpl w:val="97DC61C8"/>
    <w:lvl w:ilvl="0" w:tplc="1E1EC5EC">
      <w:start w:val="1"/>
      <w:numFmt w:val="decimal"/>
      <w:lvlText w:val="%1."/>
      <w:lvlJc w:val="left"/>
      <w:pPr>
        <w:ind w:left="284" w:hanging="284"/>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5FC0B71"/>
    <w:multiLevelType w:val="hybridMultilevel"/>
    <w:tmpl w:val="534E26E6"/>
    <w:lvl w:ilvl="0" w:tplc="DCCAD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3507E9"/>
    <w:multiLevelType w:val="hybridMultilevel"/>
    <w:tmpl w:val="343C3DFE"/>
    <w:lvl w:ilvl="0" w:tplc="0410000B">
      <w:start w:val="1"/>
      <w:numFmt w:val="bullet"/>
      <w:lvlText w:val=""/>
      <w:lvlJc w:val="left"/>
      <w:pPr>
        <w:ind w:left="1572" w:hanging="284"/>
      </w:pPr>
      <w:rPr>
        <w:rFonts w:ascii="Wingdings" w:hAnsi="Wingdings" w:hint="default"/>
      </w:rPr>
    </w:lvl>
    <w:lvl w:ilvl="1" w:tplc="0410000B">
      <w:start w:val="1"/>
      <w:numFmt w:val="bullet"/>
      <w:lvlText w:val=""/>
      <w:lvlJc w:val="left"/>
      <w:pPr>
        <w:ind w:left="2728" w:hanging="360"/>
      </w:pPr>
      <w:rPr>
        <w:rFonts w:ascii="Wingdings" w:hAnsi="Wingdings" w:hint="default"/>
      </w:rPr>
    </w:lvl>
    <w:lvl w:ilvl="2" w:tplc="100C001B" w:tentative="1">
      <w:start w:val="1"/>
      <w:numFmt w:val="lowerRoman"/>
      <w:lvlText w:val="%3."/>
      <w:lvlJc w:val="right"/>
      <w:pPr>
        <w:ind w:left="3448" w:hanging="180"/>
      </w:pPr>
    </w:lvl>
    <w:lvl w:ilvl="3" w:tplc="100C000F" w:tentative="1">
      <w:start w:val="1"/>
      <w:numFmt w:val="decimal"/>
      <w:lvlText w:val="%4."/>
      <w:lvlJc w:val="left"/>
      <w:pPr>
        <w:ind w:left="4168" w:hanging="360"/>
      </w:pPr>
    </w:lvl>
    <w:lvl w:ilvl="4" w:tplc="100C0019" w:tentative="1">
      <w:start w:val="1"/>
      <w:numFmt w:val="lowerLetter"/>
      <w:lvlText w:val="%5."/>
      <w:lvlJc w:val="left"/>
      <w:pPr>
        <w:ind w:left="4888" w:hanging="360"/>
      </w:pPr>
    </w:lvl>
    <w:lvl w:ilvl="5" w:tplc="100C001B" w:tentative="1">
      <w:start w:val="1"/>
      <w:numFmt w:val="lowerRoman"/>
      <w:lvlText w:val="%6."/>
      <w:lvlJc w:val="right"/>
      <w:pPr>
        <w:ind w:left="5608" w:hanging="180"/>
      </w:pPr>
    </w:lvl>
    <w:lvl w:ilvl="6" w:tplc="100C000F" w:tentative="1">
      <w:start w:val="1"/>
      <w:numFmt w:val="decimal"/>
      <w:lvlText w:val="%7."/>
      <w:lvlJc w:val="left"/>
      <w:pPr>
        <w:ind w:left="6328" w:hanging="360"/>
      </w:pPr>
    </w:lvl>
    <w:lvl w:ilvl="7" w:tplc="100C0019" w:tentative="1">
      <w:start w:val="1"/>
      <w:numFmt w:val="lowerLetter"/>
      <w:lvlText w:val="%8."/>
      <w:lvlJc w:val="left"/>
      <w:pPr>
        <w:ind w:left="7048" w:hanging="360"/>
      </w:pPr>
    </w:lvl>
    <w:lvl w:ilvl="8" w:tplc="100C001B" w:tentative="1">
      <w:start w:val="1"/>
      <w:numFmt w:val="lowerRoman"/>
      <w:lvlText w:val="%9."/>
      <w:lvlJc w:val="right"/>
      <w:pPr>
        <w:ind w:left="7768" w:hanging="180"/>
      </w:pPr>
    </w:lvl>
  </w:abstractNum>
  <w:abstractNum w:abstractNumId="9" w15:restartNumberingAfterBreak="0">
    <w:nsid w:val="55376910"/>
    <w:multiLevelType w:val="hybridMultilevel"/>
    <w:tmpl w:val="344E0734"/>
    <w:lvl w:ilvl="0" w:tplc="628E48CE">
      <w:start w:val="1"/>
      <w:numFmt w:val="decimal"/>
      <w:lvlText w:val="%1."/>
      <w:lvlJc w:val="left"/>
      <w:pPr>
        <w:ind w:left="284" w:hanging="284"/>
      </w:pPr>
      <w:rPr>
        <w:rFonts w:hint="default"/>
      </w:rPr>
    </w:lvl>
    <w:lvl w:ilvl="1" w:tplc="0409000B">
      <w:start w:val="1"/>
      <w:numFmt w:val="bullet"/>
      <w:lvlText w:val=""/>
      <w:lvlJc w:val="left"/>
      <w:pPr>
        <w:ind w:left="1440" w:hanging="360"/>
      </w:pPr>
      <w:rPr>
        <w:rFonts w:ascii="Wingdings" w:hAnsi="Wingdings" w:hint="default"/>
      </w:rPr>
    </w:lvl>
    <w:lvl w:ilvl="2" w:tplc="61C8B66E" w:tentative="1">
      <w:start w:val="1"/>
      <w:numFmt w:val="lowerRoman"/>
      <w:lvlText w:val="%3."/>
      <w:lvlJc w:val="right"/>
      <w:pPr>
        <w:ind w:left="2160" w:hanging="180"/>
      </w:pPr>
    </w:lvl>
    <w:lvl w:ilvl="3" w:tplc="3B767166" w:tentative="1">
      <w:start w:val="1"/>
      <w:numFmt w:val="decimal"/>
      <w:lvlText w:val="%4."/>
      <w:lvlJc w:val="left"/>
      <w:pPr>
        <w:ind w:left="2880" w:hanging="360"/>
      </w:pPr>
    </w:lvl>
    <w:lvl w:ilvl="4" w:tplc="B7BE681C" w:tentative="1">
      <w:start w:val="1"/>
      <w:numFmt w:val="lowerLetter"/>
      <w:lvlText w:val="%5."/>
      <w:lvlJc w:val="left"/>
      <w:pPr>
        <w:ind w:left="3600" w:hanging="360"/>
      </w:pPr>
    </w:lvl>
    <w:lvl w:ilvl="5" w:tplc="57D4B6CE" w:tentative="1">
      <w:start w:val="1"/>
      <w:numFmt w:val="lowerRoman"/>
      <w:lvlText w:val="%6."/>
      <w:lvlJc w:val="right"/>
      <w:pPr>
        <w:ind w:left="4320" w:hanging="180"/>
      </w:pPr>
    </w:lvl>
    <w:lvl w:ilvl="6" w:tplc="A8F079DE" w:tentative="1">
      <w:start w:val="1"/>
      <w:numFmt w:val="decimal"/>
      <w:lvlText w:val="%7."/>
      <w:lvlJc w:val="left"/>
      <w:pPr>
        <w:ind w:left="5040" w:hanging="360"/>
      </w:pPr>
    </w:lvl>
    <w:lvl w:ilvl="7" w:tplc="AA32B0A8" w:tentative="1">
      <w:start w:val="1"/>
      <w:numFmt w:val="lowerLetter"/>
      <w:lvlText w:val="%8."/>
      <w:lvlJc w:val="left"/>
      <w:pPr>
        <w:ind w:left="5760" w:hanging="360"/>
      </w:pPr>
    </w:lvl>
    <w:lvl w:ilvl="8" w:tplc="A01A7854" w:tentative="1">
      <w:start w:val="1"/>
      <w:numFmt w:val="lowerRoman"/>
      <w:lvlText w:val="%9."/>
      <w:lvlJc w:val="right"/>
      <w:pPr>
        <w:ind w:left="6480" w:hanging="180"/>
      </w:pPr>
    </w:lvl>
  </w:abstractNum>
  <w:abstractNum w:abstractNumId="10" w15:restartNumberingAfterBreak="0">
    <w:nsid w:val="5B6A4352"/>
    <w:multiLevelType w:val="hybridMultilevel"/>
    <w:tmpl w:val="BD12F72A"/>
    <w:lvl w:ilvl="0" w:tplc="F41221EC">
      <w:start w:val="1"/>
      <w:numFmt w:val="bullet"/>
      <w:lvlText w:val=""/>
      <w:lvlJc w:val="left"/>
      <w:pPr>
        <w:ind w:left="1440" w:hanging="360"/>
      </w:pPr>
      <w:rPr>
        <w:rFonts w:ascii="Wingdings" w:hAnsi="Wingdings" w:hint="default"/>
      </w:rPr>
    </w:lvl>
    <w:lvl w:ilvl="1" w:tplc="A528790E">
      <w:start w:val="1"/>
      <w:numFmt w:val="bullet"/>
      <w:lvlText w:val="o"/>
      <w:lvlJc w:val="left"/>
      <w:pPr>
        <w:ind w:left="2160" w:hanging="360"/>
      </w:pPr>
      <w:rPr>
        <w:rFonts w:ascii="Courier New" w:hAnsi="Courier New" w:cs="Courier New" w:hint="default"/>
      </w:rPr>
    </w:lvl>
    <w:lvl w:ilvl="2" w:tplc="9E20A412" w:tentative="1">
      <w:start w:val="1"/>
      <w:numFmt w:val="bullet"/>
      <w:lvlText w:val=""/>
      <w:lvlJc w:val="left"/>
      <w:pPr>
        <w:ind w:left="2880" w:hanging="360"/>
      </w:pPr>
      <w:rPr>
        <w:rFonts w:ascii="Wingdings" w:hAnsi="Wingdings" w:hint="default"/>
      </w:rPr>
    </w:lvl>
    <w:lvl w:ilvl="3" w:tplc="D0D0520E" w:tentative="1">
      <w:start w:val="1"/>
      <w:numFmt w:val="bullet"/>
      <w:lvlText w:val=""/>
      <w:lvlJc w:val="left"/>
      <w:pPr>
        <w:ind w:left="3600" w:hanging="360"/>
      </w:pPr>
      <w:rPr>
        <w:rFonts w:ascii="Symbol" w:hAnsi="Symbol" w:hint="default"/>
      </w:rPr>
    </w:lvl>
    <w:lvl w:ilvl="4" w:tplc="582AB232" w:tentative="1">
      <w:start w:val="1"/>
      <w:numFmt w:val="bullet"/>
      <w:lvlText w:val="o"/>
      <w:lvlJc w:val="left"/>
      <w:pPr>
        <w:ind w:left="4320" w:hanging="360"/>
      </w:pPr>
      <w:rPr>
        <w:rFonts w:ascii="Courier New" w:hAnsi="Courier New" w:cs="Courier New" w:hint="default"/>
      </w:rPr>
    </w:lvl>
    <w:lvl w:ilvl="5" w:tplc="B194EA3A" w:tentative="1">
      <w:start w:val="1"/>
      <w:numFmt w:val="bullet"/>
      <w:lvlText w:val=""/>
      <w:lvlJc w:val="left"/>
      <w:pPr>
        <w:ind w:left="5040" w:hanging="360"/>
      </w:pPr>
      <w:rPr>
        <w:rFonts w:ascii="Wingdings" w:hAnsi="Wingdings" w:hint="default"/>
      </w:rPr>
    </w:lvl>
    <w:lvl w:ilvl="6" w:tplc="3A5EA392" w:tentative="1">
      <w:start w:val="1"/>
      <w:numFmt w:val="bullet"/>
      <w:lvlText w:val=""/>
      <w:lvlJc w:val="left"/>
      <w:pPr>
        <w:ind w:left="5760" w:hanging="360"/>
      </w:pPr>
      <w:rPr>
        <w:rFonts w:ascii="Symbol" w:hAnsi="Symbol" w:hint="default"/>
      </w:rPr>
    </w:lvl>
    <w:lvl w:ilvl="7" w:tplc="B0AA1DAC" w:tentative="1">
      <w:start w:val="1"/>
      <w:numFmt w:val="bullet"/>
      <w:lvlText w:val="o"/>
      <w:lvlJc w:val="left"/>
      <w:pPr>
        <w:ind w:left="6480" w:hanging="360"/>
      </w:pPr>
      <w:rPr>
        <w:rFonts w:ascii="Courier New" w:hAnsi="Courier New" w:cs="Courier New" w:hint="default"/>
      </w:rPr>
    </w:lvl>
    <w:lvl w:ilvl="8" w:tplc="C9240CB2" w:tentative="1">
      <w:start w:val="1"/>
      <w:numFmt w:val="bullet"/>
      <w:lvlText w:val=""/>
      <w:lvlJc w:val="left"/>
      <w:pPr>
        <w:ind w:left="7200" w:hanging="360"/>
      </w:pPr>
      <w:rPr>
        <w:rFonts w:ascii="Wingdings" w:hAnsi="Wingdings" w:hint="default"/>
      </w:rPr>
    </w:lvl>
  </w:abstractNum>
  <w:abstractNum w:abstractNumId="11" w15:restartNumberingAfterBreak="0">
    <w:nsid w:val="605575F4"/>
    <w:multiLevelType w:val="hybridMultilevel"/>
    <w:tmpl w:val="6956A174"/>
    <w:lvl w:ilvl="0" w:tplc="1E1EC5EC">
      <w:start w:val="1"/>
      <w:numFmt w:val="decimal"/>
      <w:lvlText w:val="%1."/>
      <w:lvlJc w:val="left"/>
      <w:pPr>
        <w:ind w:left="284" w:hanging="284"/>
      </w:pPr>
      <w:rPr>
        <w:rFonts w:hint="default"/>
      </w:rPr>
    </w:lvl>
    <w:lvl w:ilvl="1" w:tplc="0410000B">
      <w:start w:val="1"/>
      <w:numFmt w:val="bullet"/>
      <w:lvlText w:val=""/>
      <w:lvlJc w:val="left"/>
      <w:pPr>
        <w:ind w:left="1440" w:hanging="360"/>
      </w:pPr>
      <w:rPr>
        <w:rFonts w:ascii="Wingdings" w:hAnsi="Wingding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64641FEB"/>
    <w:multiLevelType w:val="hybridMultilevel"/>
    <w:tmpl w:val="7EB0C2D0"/>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734F64B8"/>
    <w:multiLevelType w:val="hybridMultilevel"/>
    <w:tmpl w:val="64323972"/>
    <w:lvl w:ilvl="0" w:tplc="1616920C">
      <w:start w:val="1"/>
      <w:numFmt w:val="bullet"/>
      <w:lvlText w:val=""/>
      <w:lvlJc w:val="left"/>
      <w:pPr>
        <w:ind w:left="1080" w:hanging="360"/>
      </w:pPr>
      <w:rPr>
        <w:rFonts w:ascii="Wingdings" w:hAnsi="Wingdings" w:hint="default"/>
      </w:rPr>
    </w:lvl>
    <w:lvl w:ilvl="1" w:tplc="76CA9D46" w:tentative="1">
      <w:start w:val="1"/>
      <w:numFmt w:val="bullet"/>
      <w:lvlText w:val="o"/>
      <w:lvlJc w:val="left"/>
      <w:pPr>
        <w:ind w:left="1800" w:hanging="360"/>
      </w:pPr>
      <w:rPr>
        <w:rFonts w:ascii="Courier New" w:hAnsi="Courier New" w:cs="Courier New" w:hint="default"/>
      </w:rPr>
    </w:lvl>
    <w:lvl w:ilvl="2" w:tplc="02DAB3D0" w:tentative="1">
      <w:start w:val="1"/>
      <w:numFmt w:val="bullet"/>
      <w:lvlText w:val=""/>
      <w:lvlJc w:val="left"/>
      <w:pPr>
        <w:ind w:left="2520" w:hanging="360"/>
      </w:pPr>
      <w:rPr>
        <w:rFonts w:ascii="Wingdings" w:hAnsi="Wingdings" w:hint="default"/>
      </w:rPr>
    </w:lvl>
    <w:lvl w:ilvl="3" w:tplc="A2643D9A" w:tentative="1">
      <w:start w:val="1"/>
      <w:numFmt w:val="bullet"/>
      <w:lvlText w:val=""/>
      <w:lvlJc w:val="left"/>
      <w:pPr>
        <w:ind w:left="3240" w:hanging="360"/>
      </w:pPr>
      <w:rPr>
        <w:rFonts w:ascii="Symbol" w:hAnsi="Symbol" w:hint="default"/>
      </w:rPr>
    </w:lvl>
    <w:lvl w:ilvl="4" w:tplc="89D64B08" w:tentative="1">
      <w:start w:val="1"/>
      <w:numFmt w:val="bullet"/>
      <w:lvlText w:val="o"/>
      <w:lvlJc w:val="left"/>
      <w:pPr>
        <w:ind w:left="3960" w:hanging="360"/>
      </w:pPr>
      <w:rPr>
        <w:rFonts w:ascii="Courier New" w:hAnsi="Courier New" w:cs="Courier New" w:hint="default"/>
      </w:rPr>
    </w:lvl>
    <w:lvl w:ilvl="5" w:tplc="E06E7578" w:tentative="1">
      <w:start w:val="1"/>
      <w:numFmt w:val="bullet"/>
      <w:lvlText w:val=""/>
      <w:lvlJc w:val="left"/>
      <w:pPr>
        <w:ind w:left="4680" w:hanging="360"/>
      </w:pPr>
      <w:rPr>
        <w:rFonts w:ascii="Wingdings" w:hAnsi="Wingdings" w:hint="default"/>
      </w:rPr>
    </w:lvl>
    <w:lvl w:ilvl="6" w:tplc="11B485AA" w:tentative="1">
      <w:start w:val="1"/>
      <w:numFmt w:val="bullet"/>
      <w:lvlText w:val=""/>
      <w:lvlJc w:val="left"/>
      <w:pPr>
        <w:ind w:left="5400" w:hanging="360"/>
      </w:pPr>
      <w:rPr>
        <w:rFonts w:ascii="Symbol" w:hAnsi="Symbol" w:hint="default"/>
      </w:rPr>
    </w:lvl>
    <w:lvl w:ilvl="7" w:tplc="6900C67C" w:tentative="1">
      <w:start w:val="1"/>
      <w:numFmt w:val="bullet"/>
      <w:lvlText w:val="o"/>
      <w:lvlJc w:val="left"/>
      <w:pPr>
        <w:ind w:left="6120" w:hanging="360"/>
      </w:pPr>
      <w:rPr>
        <w:rFonts w:ascii="Courier New" w:hAnsi="Courier New" w:cs="Courier New" w:hint="default"/>
      </w:rPr>
    </w:lvl>
    <w:lvl w:ilvl="8" w:tplc="007837AA" w:tentative="1">
      <w:start w:val="1"/>
      <w:numFmt w:val="bullet"/>
      <w:lvlText w:val=""/>
      <w:lvlJc w:val="left"/>
      <w:pPr>
        <w:ind w:left="6840" w:hanging="360"/>
      </w:pPr>
      <w:rPr>
        <w:rFonts w:ascii="Wingdings" w:hAnsi="Wingdings" w:hint="default"/>
      </w:rPr>
    </w:lvl>
  </w:abstractNum>
  <w:abstractNum w:abstractNumId="14" w15:restartNumberingAfterBreak="0">
    <w:nsid w:val="756C06AA"/>
    <w:multiLevelType w:val="hybridMultilevel"/>
    <w:tmpl w:val="9D0657A0"/>
    <w:lvl w:ilvl="0" w:tplc="CA5CB126">
      <w:start w:val="1"/>
      <w:numFmt w:val="upperRoman"/>
      <w:lvlText w:val="%1."/>
      <w:lvlJc w:val="left"/>
      <w:pPr>
        <w:ind w:left="1080" w:hanging="720"/>
      </w:pPr>
      <w:rPr>
        <w:rFonts w:hint="default"/>
      </w:rPr>
    </w:lvl>
    <w:lvl w:ilvl="1" w:tplc="99C0E726" w:tentative="1">
      <w:start w:val="1"/>
      <w:numFmt w:val="lowerLetter"/>
      <w:lvlText w:val="%2."/>
      <w:lvlJc w:val="left"/>
      <w:pPr>
        <w:ind w:left="1440" w:hanging="360"/>
      </w:pPr>
    </w:lvl>
    <w:lvl w:ilvl="2" w:tplc="5AFE4B66" w:tentative="1">
      <w:start w:val="1"/>
      <w:numFmt w:val="lowerRoman"/>
      <w:lvlText w:val="%3."/>
      <w:lvlJc w:val="right"/>
      <w:pPr>
        <w:ind w:left="2160" w:hanging="180"/>
      </w:pPr>
    </w:lvl>
    <w:lvl w:ilvl="3" w:tplc="EEB6818A" w:tentative="1">
      <w:start w:val="1"/>
      <w:numFmt w:val="decimal"/>
      <w:lvlText w:val="%4."/>
      <w:lvlJc w:val="left"/>
      <w:pPr>
        <w:ind w:left="2880" w:hanging="360"/>
      </w:pPr>
    </w:lvl>
    <w:lvl w:ilvl="4" w:tplc="30B05098" w:tentative="1">
      <w:start w:val="1"/>
      <w:numFmt w:val="lowerLetter"/>
      <w:lvlText w:val="%5."/>
      <w:lvlJc w:val="left"/>
      <w:pPr>
        <w:ind w:left="3600" w:hanging="360"/>
      </w:pPr>
    </w:lvl>
    <w:lvl w:ilvl="5" w:tplc="3E26A4D6" w:tentative="1">
      <w:start w:val="1"/>
      <w:numFmt w:val="lowerRoman"/>
      <w:lvlText w:val="%6."/>
      <w:lvlJc w:val="right"/>
      <w:pPr>
        <w:ind w:left="4320" w:hanging="180"/>
      </w:pPr>
    </w:lvl>
    <w:lvl w:ilvl="6" w:tplc="47BC6DA8" w:tentative="1">
      <w:start w:val="1"/>
      <w:numFmt w:val="decimal"/>
      <w:lvlText w:val="%7."/>
      <w:lvlJc w:val="left"/>
      <w:pPr>
        <w:ind w:left="5040" w:hanging="360"/>
      </w:pPr>
    </w:lvl>
    <w:lvl w:ilvl="7" w:tplc="6938F6DC" w:tentative="1">
      <w:start w:val="1"/>
      <w:numFmt w:val="lowerLetter"/>
      <w:lvlText w:val="%8."/>
      <w:lvlJc w:val="left"/>
      <w:pPr>
        <w:ind w:left="5760" w:hanging="360"/>
      </w:pPr>
    </w:lvl>
    <w:lvl w:ilvl="8" w:tplc="EF4261BC" w:tentative="1">
      <w:start w:val="1"/>
      <w:numFmt w:val="lowerRoman"/>
      <w:lvlText w:val="%9."/>
      <w:lvlJc w:val="right"/>
      <w:pPr>
        <w:ind w:left="6480" w:hanging="180"/>
      </w:pPr>
    </w:lvl>
  </w:abstractNum>
  <w:num w:numId="1">
    <w:abstractNumId w:val="13"/>
  </w:num>
  <w:num w:numId="2">
    <w:abstractNumId w:val="2"/>
  </w:num>
  <w:num w:numId="3">
    <w:abstractNumId w:val="14"/>
  </w:num>
  <w:num w:numId="4">
    <w:abstractNumId w:val="4"/>
  </w:num>
  <w:num w:numId="5">
    <w:abstractNumId w:val="3"/>
  </w:num>
  <w:num w:numId="6">
    <w:abstractNumId w:val="10"/>
  </w:num>
  <w:num w:numId="7">
    <w:abstractNumId w:val="9"/>
  </w:num>
  <w:num w:numId="8">
    <w:abstractNumId w:val="0"/>
  </w:num>
  <w:num w:numId="9">
    <w:abstractNumId w:val="11"/>
  </w:num>
  <w:num w:numId="10">
    <w:abstractNumId w:val="6"/>
  </w:num>
  <w:num w:numId="11">
    <w:abstractNumId w:val="7"/>
  </w:num>
  <w:num w:numId="1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 w:numId="15">
    <w:abstractNumId w:val="5"/>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CEA"/>
    <w:rsid w:val="0005796C"/>
    <w:rsid w:val="000A1F3E"/>
    <w:rsid w:val="000A3EAA"/>
    <w:rsid w:val="000D67A3"/>
    <w:rsid w:val="000E0201"/>
    <w:rsid w:val="00100949"/>
    <w:rsid w:val="00112192"/>
    <w:rsid w:val="0013058D"/>
    <w:rsid w:val="00170C96"/>
    <w:rsid w:val="00174BAB"/>
    <w:rsid w:val="0018494F"/>
    <w:rsid w:val="001947F9"/>
    <w:rsid w:val="001A7E96"/>
    <w:rsid w:val="00201A39"/>
    <w:rsid w:val="002217B2"/>
    <w:rsid w:val="002521A5"/>
    <w:rsid w:val="00252BAF"/>
    <w:rsid w:val="002554E8"/>
    <w:rsid w:val="00275B8E"/>
    <w:rsid w:val="002815A8"/>
    <w:rsid w:val="0028431E"/>
    <w:rsid w:val="002908E0"/>
    <w:rsid w:val="0029409B"/>
    <w:rsid w:val="002E1702"/>
    <w:rsid w:val="002E43B1"/>
    <w:rsid w:val="00347C92"/>
    <w:rsid w:val="00366B83"/>
    <w:rsid w:val="003C57DC"/>
    <w:rsid w:val="003F5553"/>
    <w:rsid w:val="004134CA"/>
    <w:rsid w:val="00415AC1"/>
    <w:rsid w:val="00416C96"/>
    <w:rsid w:val="00430443"/>
    <w:rsid w:val="0043100B"/>
    <w:rsid w:val="00443827"/>
    <w:rsid w:val="00450752"/>
    <w:rsid w:val="0045327D"/>
    <w:rsid w:val="00454496"/>
    <w:rsid w:val="00493043"/>
    <w:rsid w:val="004F2BCA"/>
    <w:rsid w:val="00500BB7"/>
    <w:rsid w:val="005139C4"/>
    <w:rsid w:val="00525CB5"/>
    <w:rsid w:val="00553E4E"/>
    <w:rsid w:val="00586EFA"/>
    <w:rsid w:val="00593D3A"/>
    <w:rsid w:val="005A1849"/>
    <w:rsid w:val="005B00AB"/>
    <w:rsid w:val="005C740A"/>
    <w:rsid w:val="005D35C8"/>
    <w:rsid w:val="006103E0"/>
    <w:rsid w:val="00626684"/>
    <w:rsid w:val="006464FC"/>
    <w:rsid w:val="00646B07"/>
    <w:rsid w:val="006751CF"/>
    <w:rsid w:val="006C3C13"/>
    <w:rsid w:val="006D7C28"/>
    <w:rsid w:val="006F312E"/>
    <w:rsid w:val="00741FD9"/>
    <w:rsid w:val="0076352B"/>
    <w:rsid w:val="007733B2"/>
    <w:rsid w:val="00792D9D"/>
    <w:rsid w:val="00793294"/>
    <w:rsid w:val="00793BCF"/>
    <w:rsid w:val="007C500A"/>
    <w:rsid w:val="007E2D56"/>
    <w:rsid w:val="00806F23"/>
    <w:rsid w:val="00841843"/>
    <w:rsid w:val="00853638"/>
    <w:rsid w:val="0086053F"/>
    <w:rsid w:val="00885654"/>
    <w:rsid w:val="008864B4"/>
    <w:rsid w:val="00897ED1"/>
    <w:rsid w:val="008A2672"/>
    <w:rsid w:val="008E7ACC"/>
    <w:rsid w:val="0091391F"/>
    <w:rsid w:val="00920F99"/>
    <w:rsid w:val="00925E78"/>
    <w:rsid w:val="00960378"/>
    <w:rsid w:val="00971A3C"/>
    <w:rsid w:val="009B015D"/>
    <w:rsid w:val="00A106F5"/>
    <w:rsid w:val="00A45231"/>
    <w:rsid w:val="00A7116A"/>
    <w:rsid w:val="00A86C3D"/>
    <w:rsid w:val="00A96A4E"/>
    <w:rsid w:val="00AB0F1A"/>
    <w:rsid w:val="00AB1CEA"/>
    <w:rsid w:val="00AB4DFF"/>
    <w:rsid w:val="00AF27AD"/>
    <w:rsid w:val="00B03405"/>
    <w:rsid w:val="00B064A6"/>
    <w:rsid w:val="00B22000"/>
    <w:rsid w:val="00B34B39"/>
    <w:rsid w:val="00B51A51"/>
    <w:rsid w:val="00B80E1A"/>
    <w:rsid w:val="00BA3F34"/>
    <w:rsid w:val="00BA7F34"/>
    <w:rsid w:val="00BF2D61"/>
    <w:rsid w:val="00C7680C"/>
    <w:rsid w:val="00CD1AE1"/>
    <w:rsid w:val="00CE3C7C"/>
    <w:rsid w:val="00CF328B"/>
    <w:rsid w:val="00D020DA"/>
    <w:rsid w:val="00D112D7"/>
    <w:rsid w:val="00D174BA"/>
    <w:rsid w:val="00D21723"/>
    <w:rsid w:val="00D3450B"/>
    <w:rsid w:val="00D46891"/>
    <w:rsid w:val="00D52492"/>
    <w:rsid w:val="00D533D9"/>
    <w:rsid w:val="00D55052"/>
    <w:rsid w:val="00D74954"/>
    <w:rsid w:val="00DC7E7F"/>
    <w:rsid w:val="00DD5A30"/>
    <w:rsid w:val="00DE0B2F"/>
    <w:rsid w:val="00E0667B"/>
    <w:rsid w:val="00E23D47"/>
    <w:rsid w:val="00E44B6B"/>
    <w:rsid w:val="00E46BE5"/>
    <w:rsid w:val="00E505A0"/>
    <w:rsid w:val="00E50F60"/>
    <w:rsid w:val="00EB1B9B"/>
    <w:rsid w:val="00EB4C1D"/>
    <w:rsid w:val="00EC45BE"/>
    <w:rsid w:val="00EC7B6F"/>
    <w:rsid w:val="00EE2DDE"/>
    <w:rsid w:val="00EE5500"/>
    <w:rsid w:val="00F014F3"/>
    <w:rsid w:val="00F24F6D"/>
    <w:rsid w:val="00F31361"/>
    <w:rsid w:val="00F74895"/>
    <w:rsid w:val="00F80749"/>
    <w:rsid w:val="00F86D06"/>
    <w:rsid w:val="00F94781"/>
    <w:rsid w:val="11351A20"/>
    <w:rsid w:val="1F64E7F6"/>
    <w:rsid w:val="58E89510"/>
    <w:rsid w:val="5C77790F"/>
    <w:rsid w:val="5F218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BF6C6"/>
  <w15:docId w15:val="{5C44F0A2-07BF-44A2-957A-28D3121E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890"/>
        <w:tab w:val="left" w:pos="11970"/>
      </w:tabs>
      <w:spacing w:line="220" w:lineRule="exact"/>
      <w:ind w:right="87"/>
      <w:outlineLvl w:val="0"/>
    </w:pPr>
    <w:rPr>
      <w:rFonts w:ascii="Arial Narrow" w:hAnsi="Arial Narrow"/>
      <w:b/>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2880"/>
        <w:tab w:val="left" w:pos="6120"/>
        <w:tab w:val="left" w:pos="7200"/>
      </w:tabs>
      <w:spacing w:after="216"/>
      <w:ind w:left="1224"/>
    </w:pPr>
    <w:rPr>
      <w:color w:val="00000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6301E1"/>
    <w:rPr>
      <w:rFonts w:ascii="Tahoma" w:hAnsi="Tahoma" w:cs="Tahoma"/>
      <w:sz w:val="16"/>
      <w:szCs w:val="16"/>
    </w:rPr>
  </w:style>
  <w:style w:type="character" w:customStyle="1" w:styleId="BalloonTextChar">
    <w:name w:val="Balloon Text Char"/>
    <w:basedOn w:val="DefaultParagraphFont"/>
    <w:link w:val="BalloonText"/>
    <w:rsid w:val="006301E1"/>
    <w:rPr>
      <w:rFonts w:ascii="Tahoma" w:hAnsi="Tahoma" w:cs="Tahoma"/>
      <w:sz w:val="16"/>
      <w:szCs w:val="16"/>
    </w:rPr>
  </w:style>
  <w:style w:type="paragraph" w:customStyle="1" w:styleId="Default">
    <w:name w:val="Default"/>
    <w:rsid w:val="00942370"/>
    <w:pPr>
      <w:autoSpaceDE w:val="0"/>
      <w:autoSpaceDN w:val="0"/>
      <w:adjustRightInd w:val="0"/>
    </w:pPr>
    <w:rPr>
      <w:rFonts w:ascii="Univers LT Std 45 Light" w:hAnsi="Univers LT Std 45 Light" w:cs="Univers LT Std 45 Light"/>
      <w:color w:val="000000"/>
      <w:sz w:val="24"/>
      <w:szCs w:val="24"/>
    </w:rPr>
  </w:style>
  <w:style w:type="character" w:styleId="Hyperlink">
    <w:name w:val="Hyperlink"/>
    <w:basedOn w:val="DefaultParagraphFont"/>
    <w:rsid w:val="00687FBF"/>
    <w:rPr>
      <w:color w:val="0000FF" w:themeColor="hyperlink"/>
      <w:u w:val="single"/>
    </w:rPr>
  </w:style>
  <w:style w:type="paragraph" w:styleId="ListParagraph">
    <w:name w:val="List Paragraph"/>
    <w:basedOn w:val="Normal"/>
    <w:uiPriority w:val="34"/>
    <w:qFormat/>
    <w:rsid w:val="0036193D"/>
    <w:pPr>
      <w:spacing w:after="200" w:line="276" w:lineRule="auto"/>
      <w:ind w:left="720"/>
      <w:contextualSpacing/>
    </w:pPr>
    <w:rPr>
      <w:rFonts w:asciiTheme="minorHAnsi" w:eastAsiaTheme="minorHAnsi" w:hAnsiTheme="minorHAnsi" w:cstheme="minorBidi"/>
      <w:sz w:val="22"/>
      <w:szCs w:val="22"/>
    </w:rPr>
  </w:style>
  <w:style w:type="paragraph" w:customStyle="1" w:styleId="paragraph">
    <w:name w:val="paragraph"/>
    <w:basedOn w:val="Normal"/>
    <w:rsid w:val="006D7C28"/>
    <w:pPr>
      <w:spacing w:before="100" w:beforeAutospacing="1" w:after="100" w:afterAutospacing="1"/>
    </w:pPr>
    <w:rPr>
      <w:sz w:val="24"/>
      <w:szCs w:val="24"/>
    </w:rPr>
  </w:style>
  <w:style w:type="character" w:customStyle="1" w:styleId="normaltextrun">
    <w:name w:val="normaltextrun"/>
    <w:basedOn w:val="DefaultParagraphFont"/>
    <w:rsid w:val="006D7C28"/>
  </w:style>
  <w:style w:type="character" w:customStyle="1" w:styleId="eop">
    <w:name w:val="eop"/>
    <w:basedOn w:val="DefaultParagraphFont"/>
    <w:rsid w:val="006D7C28"/>
  </w:style>
  <w:style w:type="character" w:styleId="CommentReference">
    <w:name w:val="annotation reference"/>
    <w:basedOn w:val="DefaultParagraphFont"/>
    <w:semiHidden/>
    <w:unhideWhenUsed/>
    <w:rsid w:val="0091391F"/>
    <w:rPr>
      <w:sz w:val="16"/>
      <w:szCs w:val="16"/>
    </w:rPr>
  </w:style>
  <w:style w:type="paragraph" w:styleId="CommentText">
    <w:name w:val="annotation text"/>
    <w:basedOn w:val="Normal"/>
    <w:link w:val="CommentTextChar"/>
    <w:semiHidden/>
    <w:unhideWhenUsed/>
    <w:rsid w:val="0091391F"/>
  </w:style>
  <w:style w:type="character" w:customStyle="1" w:styleId="CommentTextChar">
    <w:name w:val="Comment Text Char"/>
    <w:basedOn w:val="DefaultParagraphFont"/>
    <w:link w:val="CommentText"/>
    <w:semiHidden/>
    <w:rsid w:val="0091391F"/>
  </w:style>
  <w:style w:type="paragraph" w:styleId="CommentSubject">
    <w:name w:val="annotation subject"/>
    <w:basedOn w:val="CommentText"/>
    <w:next w:val="CommentText"/>
    <w:link w:val="CommentSubjectChar"/>
    <w:semiHidden/>
    <w:unhideWhenUsed/>
    <w:rsid w:val="0091391F"/>
    <w:rPr>
      <w:b/>
      <w:bCs/>
    </w:rPr>
  </w:style>
  <w:style w:type="character" w:customStyle="1" w:styleId="CommentSubjectChar">
    <w:name w:val="Comment Subject Char"/>
    <w:basedOn w:val="CommentTextChar"/>
    <w:link w:val="CommentSubject"/>
    <w:semiHidden/>
    <w:rsid w:val="009139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028">
      <w:bodyDiv w:val="1"/>
      <w:marLeft w:val="0"/>
      <w:marRight w:val="0"/>
      <w:marTop w:val="0"/>
      <w:marBottom w:val="0"/>
      <w:divBdr>
        <w:top w:val="none" w:sz="0" w:space="0" w:color="auto"/>
        <w:left w:val="none" w:sz="0" w:space="0" w:color="auto"/>
        <w:bottom w:val="none" w:sz="0" w:space="0" w:color="auto"/>
        <w:right w:val="none" w:sz="0" w:space="0" w:color="auto"/>
      </w:divBdr>
      <w:divsChild>
        <w:div w:id="1321084157">
          <w:marLeft w:val="0"/>
          <w:marRight w:val="0"/>
          <w:marTop w:val="0"/>
          <w:marBottom w:val="0"/>
          <w:divBdr>
            <w:top w:val="none" w:sz="0" w:space="0" w:color="auto"/>
            <w:left w:val="none" w:sz="0" w:space="0" w:color="auto"/>
            <w:bottom w:val="none" w:sz="0" w:space="0" w:color="auto"/>
            <w:right w:val="none" w:sz="0" w:space="0" w:color="auto"/>
          </w:divBdr>
        </w:div>
      </w:divsChild>
    </w:div>
    <w:div w:id="156459813">
      <w:bodyDiv w:val="1"/>
      <w:marLeft w:val="0"/>
      <w:marRight w:val="0"/>
      <w:marTop w:val="0"/>
      <w:marBottom w:val="0"/>
      <w:divBdr>
        <w:top w:val="none" w:sz="0" w:space="0" w:color="auto"/>
        <w:left w:val="none" w:sz="0" w:space="0" w:color="auto"/>
        <w:bottom w:val="none" w:sz="0" w:space="0" w:color="auto"/>
        <w:right w:val="none" w:sz="0" w:space="0" w:color="auto"/>
      </w:divBdr>
      <w:divsChild>
        <w:div w:id="379523070">
          <w:marLeft w:val="0"/>
          <w:marRight w:val="0"/>
          <w:marTop w:val="0"/>
          <w:marBottom w:val="0"/>
          <w:divBdr>
            <w:top w:val="none" w:sz="0" w:space="0" w:color="auto"/>
            <w:left w:val="none" w:sz="0" w:space="0" w:color="auto"/>
            <w:bottom w:val="none" w:sz="0" w:space="0" w:color="auto"/>
            <w:right w:val="none" w:sz="0" w:space="0" w:color="auto"/>
          </w:divBdr>
        </w:div>
      </w:divsChild>
    </w:div>
    <w:div w:id="347829252">
      <w:bodyDiv w:val="1"/>
      <w:marLeft w:val="0"/>
      <w:marRight w:val="0"/>
      <w:marTop w:val="0"/>
      <w:marBottom w:val="0"/>
      <w:divBdr>
        <w:top w:val="none" w:sz="0" w:space="0" w:color="auto"/>
        <w:left w:val="none" w:sz="0" w:space="0" w:color="auto"/>
        <w:bottom w:val="none" w:sz="0" w:space="0" w:color="auto"/>
        <w:right w:val="none" w:sz="0" w:space="0" w:color="auto"/>
      </w:divBdr>
      <w:divsChild>
        <w:div w:id="1567764921">
          <w:marLeft w:val="0"/>
          <w:marRight w:val="0"/>
          <w:marTop w:val="0"/>
          <w:marBottom w:val="0"/>
          <w:divBdr>
            <w:top w:val="none" w:sz="0" w:space="0" w:color="auto"/>
            <w:left w:val="none" w:sz="0" w:space="0" w:color="auto"/>
            <w:bottom w:val="none" w:sz="0" w:space="0" w:color="auto"/>
            <w:right w:val="none" w:sz="0" w:space="0" w:color="auto"/>
          </w:divBdr>
        </w:div>
      </w:divsChild>
    </w:div>
    <w:div w:id="632561895">
      <w:bodyDiv w:val="1"/>
      <w:marLeft w:val="0"/>
      <w:marRight w:val="0"/>
      <w:marTop w:val="0"/>
      <w:marBottom w:val="0"/>
      <w:divBdr>
        <w:top w:val="none" w:sz="0" w:space="0" w:color="auto"/>
        <w:left w:val="none" w:sz="0" w:space="0" w:color="auto"/>
        <w:bottom w:val="none" w:sz="0" w:space="0" w:color="auto"/>
        <w:right w:val="none" w:sz="0" w:space="0" w:color="auto"/>
      </w:divBdr>
      <w:divsChild>
        <w:div w:id="1631663415">
          <w:marLeft w:val="0"/>
          <w:marRight w:val="0"/>
          <w:marTop w:val="0"/>
          <w:marBottom w:val="0"/>
          <w:divBdr>
            <w:top w:val="none" w:sz="0" w:space="0" w:color="auto"/>
            <w:left w:val="none" w:sz="0" w:space="0" w:color="auto"/>
            <w:bottom w:val="none" w:sz="0" w:space="0" w:color="auto"/>
            <w:right w:val="none" w:sz="0" w:space="0" w:color="auto"/>
          </w:divBdr>
          <w:divsChild>
            <w:div w:id="618492588">
              <w:marLeft w:val="0"/>
              <w:marRight w:val="0"/>
              <w:marTop w:val="0"/>
              <w:marBottom w:val="0"/>
              <w:divBdr>
                <w:top w:val="none" w:sz="0" w:space="0" w:color="auto"/>
                <w:left w:val="none" w:sz="0" w:space="0" w:color="auto"/>
                <w:bottom w:val="none" w:sz="0" w:space="0" w:color="auto"/>
                <w:right w:val="none" w:sz="0" w:space="0" w:color="auto"/>
              </w:divBdr>
            </w:div>
          </w:divsChild>
        </w:div>
        <w:div w:id="1569877755">
          <w:marLeft w:val="0"/>
          <w:marRight w:val="0"/>
          <w:marTop w:val="0"/>
          <w:marBottom w:val="0"/>
          <w:divBdr>
            <w:top w:val="none" w:sz="0" w:space="0" w:color="auto"/>
            <w:left w:val="none" w:sz="0" w:space="0" w:color="auto"/>
            <w:bottom w:val="none" w:sz="0" w:space="0" w:color="auto"/>
            <w:right w:val="none" w:sz="0" w:space="0" w:color="auto"/>
          </w:divBdr>
          <w:divsChild>
            <w:div w:id="137113656">
              <w:marLeft w:val="0"/>
              <w:marRight w:val="0"/>
              <w:marTop w:val="0"/>
              <w:marBottom w:val="0"/>
              <w:divBdr>
                <w:top w:val="none" w:sz="0" w:space="0" w:color="auto"/>
                <w:left w:val="none" w:sz="0" w:space="0" w:color="auto"/>
                <w:bottom w:val="none" w:sz="0" w:space="0" w:color="auto"/>
                <w:right w:val="none" w:sz="0" w:space="0" w:color="auto"/>
              </w:divBdr>
            </w:div>
          </w:divsChild>
        </w:div>
        <w:div w:id="1409107873">
          <w:marLeft w:val="0"/>
          <w:marRight w:val="0"/>
          <w:marTop w:val="0"/>
          <w:marBottom w:val="0"/>
          <w:divBdr>
            <w:top w:val="none" w:sz="0" w:space="0" w:color="auto"/>
            <w:left w:val="none" w:sz="0" w:space="0" w:color="auto"/>
            <w:bottom w:val="none" w:sz="0" w:space="0" w:color="auto"/>
            <w:right w:val="none" w:sz="0" w:space="0" w:color="auto"/>
          </w:divBdr>
          <w:divsChild>
            <w:div w:id="1303194632">
              <w:marLeft w:val="0"/>
              <w:marRight w:val="0"/>
              <w:marTop w:val="0"/>
              <w:marBottom w:val="0"/>
              <w:divBdr>
                <w:top w:val="none" w:sz="0" w:space="0" w:color="auto"/>
                <w:left w:val="none" w:sz="0" w:space="0" w:color="auto"/>
                <w:bottom w:val="none" w:sz="0" w:space="0" w:color="auto"/>
                <w:right w:val="none" w:sz="0" w:space="0" w:color="auto"/>
              </w:divBdr>
            </w:div>
          </w:divsChild>
        </w:div>
        <w:div w:id="236016625">
          <w:marLeft w:val="0"/>
          <w:marRight w:val="0"/>
          <w:marTop w:val="0"/>
          <w:marBottom w:val="0"/>
          <w:divBdr>
            <w:top w:val="none" w:sz="0" w:space="0" w:color="auto"/>
            <w:left w:val="none" w:sz="0" w:space="0" w:color="auto"/>
            <w:bottom w:val="none" w:sz="0" w:space="0" w:color="auto"/>
            <w:right w:val="none" w:sz="0" w:space="0" w:color="auto"/>
          </w:divBdr>
          <w:divsChild>
            <w:div w:id="20235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6102">
      <w:bodyDiv w:val="1"/>
      <w:marLeft w:val="0"/>
      <w:marRight w:val="0"/>
      <w:marTop w:val="0"/>
      <w:marBottom w:val="0"/>
      <w:divBdr>
        <w:top w:val="none" w:sz="0" w:space="0" w:color="auto"/>
        <w:left w:val="none" w:sz="0" w:space="0" w:color="auto"/>
        <w:bottom w:val="none" w:sz="0" w:space="0" w:color="auto"/>
        <w:right w:val="none" w:sz="0" w:space="0" w:color="auto"/>
      </w:divBdr>
      <w:divsChild>
        <w:div w:id="93983563">
          <w:marLeft w:val="0"/>
          <w:marRight w:val="0"/>
          <w:marTop w:val="0"/>
          <w:marBottom w:val="0"/>
          <w:divBdr>
            <w:top w:val="none" w:sz="0" w:space="0" w:color="auto"/>
            <w:left w:val="none" w:sz="0" w:space="0" w:color="auto"/>
            <w:bottom w:val="none" w:sz="0" w:space="0" w:color="auto"/>
            <w:right w:val="none" w:sz="0" w:space="0" w:color="auto"/>
          </w:divBdr>
        </w:div>
      </w:divsChild>
    </w:div>
    <w:div w:id="1098478642">
      <w:bodyDiv w:val="1"/>
      <w:marLeft w:val="0"/>
      <w:marRight w:val="0"/>
      <w:marTop w:val="0"/>
      <w:marBottom w:val="0"/>
      <w:divBdr>
        <w:top w:val="none" w:sz="0" w:space="0" w:color="auto"/>
        <w:left w:val="none" w:sz="0" w:space="0" w:color="auto"/>
        <w:bottom w:val="none" w:sz="0" w:space="0" w:color="auto"/>
        <w:right w:val="none" w:sz="0" w:space="0" w:color="auto"/>
      </w:divBdr>
      <w:divsChild>
        <w:div w:id="988899554">
          <w:marLeft w:val="0"/>
          <w:marRight w:val="0"/>
          <w:marTop w:val="0"/>
          <w:marBottom w:val="0"/>
          <w:divBdr>
            <w:top w:val="none" w:sz="0" w:space="0" w:color="auto"/>
            <w:left w:val="none" w:sz="0" w:space="0" w:color="auto"/>
            <w:bottom w:val="none" w:sz="0" w:space="0" w:color="auto"/>
            <w:right w:val="none" w:sz="0" w:space="0" w:color="auto"/>
          </w:divBdr>
        </w:div>
      </w:divsChild>
    </w:div>
    <w:div w:id="1339968925">
      <w:bodyDiv w:val="1"/>
      <w:marLeft w:val="0"/>
      <w:marRight w:val="0"/>
      <w:marTop w:val="0"/>
      <w:marBottom w:val="0"/>
      <w:divBdr>
        <w:top w:val="none" w:sz="0" w:space="0" w:color="auto"/>
        <w:left w:val="none" w:sz="0" w:space="0" w:color="auto"/>
        <w:bottom w:val="none" w:sz="0" w:space="0" w:color="auto"/>
        <w:right w:val="none" w:sz="0" w:space="0" w:color="auto"/>
      </w:divBdr>
      <w:divsChild>
        <w:div w:id="1078286201">
          <w:marLeft w:val="0"/>
          <w:marRight w:val="0"/>
          <w:marTop w:val="0"/>
          <w:marBottom w:val="0"/>
          <w:divBdr>
            <w:top w:val="none" w:sz="0" w:space="0" w:color="auto"/>
            <w:left w:val="none" w:sz="0" w:space="0" w:color="auto"/>
            <w:bottom w:val="none" w:sz="0" w:space="0" w:color="auto"/>
            <w:right w:val="none" w:sz="0" w:space="0" w:color="auto"/>
          </w:divBdr>
        </w:div>
      </w:divsChild>
    </w:div>
    <w:div w:id="1424103398">
      <w:bodyDiv w:val="1"/>
      <w:marLeft w:val="0"/>
      <w:marRight w:val="0"/>
      <w:marTop w:val="0"/>
      <w:marBottom w:val="0"/>
      <w:divBdr>
        <w:top w:val="none" w:sz="0" w:space="0" w:color="auto"/>
        <w:left w:val="none" w:sz="0" w:space="0" w:color="auto"/>
        <w:bottom w:val="none" w:sz="0" w:space="0" w:color="auto"/>
        <w:right w:val="none" w:sz="0" w:space="0" w:color="auto"/>
      </w:divBdr>
      <w:divsChild>
        <w:div w:id="1352222794">
          <w:marLeft w:val="0"/>
          <w:marRight w:val="0"/>
          <w:marTop w:val="0"/>
          <w:marBottom w:val="0"/>
          <w:divBdr>
            <w:top w:val="none" w:sz="0" w:space="0" w:color="auto"/>
            <w:left w:val="none" w:sz="0" w:space="0" w:color="auto"/>
            <w:bottom w:val="none" w:sz="0" w:space="0" w:color="auto"/>
            <w:right w:val="none" w:sz="0" w:space="0" w:color="auto"/>
          </w:divBdr>
        </w:div>
      </w:divsChild>
    </w:div>
    <w:div w:id="1473213231">
      <w:bodyDiv w:val="1"/>
      <w:marLeft w:val="0"/>
      <w:marRight w:val="0"/>
      <w:marTop w:val="0"/>
      <w:marBottom w:val="0"/>
      <w:divBdr>
        <w:top w:val="none" w:sz="0" w:space="0" w:color="auto"/>
        <w:left w:val="none" w:sz="0" w:space="0" w:color="auto"/>
        <w:bottom w:val="none" w:sz="0" w:space="0" w:color="auto"/>
        <w:right w:val="none" w:sz="0" w:space="0" w:color="auto"/>
      </w:divBdr>
      <w:divsChild>
        <w:div w:id="472676509">
          <w:marLeft w:val="0"/>
          <w:marRight w:val="0"/>
          <w:marTop w:val="0"/>
          <w:marBottom w:val="0"/>
          <w:divBdr>
            <w:top w:val="none" w:sz="0" w:space="0" w:color="auto"/>
            <w:left w:val="none" w:sz="0" w:space="0" w:color="auto"/>
            <w:bottom w:val="none" w:sz="0" w:space="0" w:color="auto"/>
            <w:right w:val="none" w:sz="0" w:space="0" w:color="auto"/>
          </w:divBdr>
        </w:div>
      </w:divsChild>
    </w:div>
    <w:div w:id="1486507790">
      <w:bodyDiv w:val="1"/>
      <w:marLeft w:val="0"/>
      <w:marRight w:val="0"/>
      <w:marTop w:val="0"/>
      <w:marBottom w:val="0"/>
      <w:divBdr>
        <w:top w:val="none" w:sz="0" w:space="0" w:color="auto"/>
        <w:left w:val="none" w:sz="0" w:space="0" w:color="auto"/>
        <w:bottom w:val="none" w:sz="0" w:space="0" w:color="auto"/>
        <w:right w:val="none" w:sz="0" w:space="0" w:color="auto"/>
      </w:divBdr>
      <w:divsChild>
        <w:div w:id="15348395">
          <w:marLeft w:val="0"/>
          <w:marRight w:val="0"/>
          <w:marTop w:val="0"/>
          <w:marBottom w:val="0"/>
          <w:divBdr>
            <w:top w:val="none" w:sz="0" w:space="0" w:color="auto"/>
            <w:left w:val="none" w:sz="0" w:space="0" w:color="auto"/>
            <w:bottom w:val="none" w:sz="0" w:space="0" w:color="auto"/>
            <w:right w:val="none" w:sz="0" w:space="0" w:color="auto"/>
          </w:divBdr>
        </w:div>
      </w:divsChild>
    </w:div>
    <w:div w:id="1618411559">
      <w:bodyDiv w:val="1"/>
      <w:marLeft w:val="0"/>
      <w:marRight w:val="0"/>
      <w:marTop w:val="0"/>
      <w:marBottom w:val="0"/>
      <w:divBdr>
        <w:top w:val="none" w:sz="0" w:space="0" w:color="auto"/>
        <w:left w:val="none" w:sz="0" w:space="0" w:color="auto"/>
        <w:bottom w:val="none" w:sz="0" w:space="0" w:color="auto"/>
        <w:right w:val="none" w:sz="0" w:space="0" w:color="auto"/>
      </w:divBdr>
      <w:divsChild>
        <w:div w:id="2046172294">
          <w:marLeft w:val="0"/>
          <w:marRight w:val="0"/>
          <w:marTop w:val="0"/>
          <w:marBottom w:val="0"/>
          <w:divBdr>
            <w:top w:val="none" w:sz="0" w:space="0" w:color="auto"/>
            <w:left w:val="none" w:sz="0" w:space="0" w:color="auto"/>
            <w:bottom w:val="none" w:sz="0" w:space="0" w:color="auto"/>
            <w:right w:val="none" w:sz="0" w:space="0" w:color="auto"/>
          </w:divBdr>
        </w:div>
      </w:divsChild>
    </w:div>
    <w:div w:id="1771268533">
      <w:bodyDiv w:val="1"/>
      <w:marLeft w:val="0"/>
      <w:marRight w:val="0"/>
      <w:marTop w:val="0"/>
      <w:marBottom w:val="0"/>
      <w:divBdr>
        <w:top w:val="none" w:sz="0" w:space="0" w:color="auto"/>
        <w:left w:val="none" w:sz="0" w:space="0" w:color="auto"/>
        <w:bottom w:val="none" w:sz="0" w:space="0" w:color="auto"/>
        <w:right w:val="none" w:sz="0" w:space="0" w:color="auto"/>
      </w:divBdr>
      <w:divsChild>
        <w:div w:id="760369864">
          <w:marLeft w:val="0"/>
          <w:marRight w:val="0"/>
          <w:marTop w:val="0"/>
          <w:marBottom w:val="0"/>
          <w:divBdr>
            <w:top w:val="none" w:sz="0" w:space="0" w:color="auto"/>
            <w:left w:val="none" w:sz="0" w:space="0" w:color="auto"/>
            <w:bottom w:val="none" w:sz="0" w:space="0" w:color="auto"/>
            <w:right w:val="none" w:sz="0" w:space="0" w:color="auto"/>
          </w:divBdr>
        </w:div>
      </w:divsChild>
    </w:div>
    <w:div w:id="2020616973">
      <w:bodyDiv w:val="1"/>
      <w:marLeft w:val="0"/>
      <w:marRight w:val="0"/>
      <w:marTop w:val="0"/>
      <w:marBottom w:val="0"/>
      <w:divBdr>
        <w:top w:val="none" w:sz="0" w:space="0" w:color="auto"/>
        <w:left w:val="none" w:sz="0" w:space="0" w:color="auto"/>
        <w:bottom w:val="none" w:sz="0" w:space="0" w:color="auto"/>
        <w:right w:val="none" w:sz="0" w:space="0" w:color="auto"/>
      </w:divBdr>
      <w:divsChild>
        <w:div w:id="2102795286">
          <w:marLeft w:val="0"/>
          <w:marRight w:val="0"/>
          <w:marTop w:val="0"/>
          <w:marBottom w:val="0"/>
          <w:divBdr>
            <w:top w:val="none" w:sz="0" w:space="0" w:color="auto"/>
            <w:left w:val="none" w:sz="0" w:space="0" w:color="auto"/>
            <w:bottom w:val="none" w:sz="0" w:space="0" w:color="auto"/>
            <w:right w:val="none" w:sz="0" w:space="0" w:color="auto"/>
          </w:divBdr>
        </w:div>
      </w:divsChild>
    </w:div>
    <w:div w:id="203418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90733\AppData\Roaming\Microsoft\Templates\EatonWordTemplates\LETTERB_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CEDEDB51386D439F192CA8940012C0" ma:contentTypeVersion="13" ma:contentTypeDescription="Create a new document." ma:contentTypeScope="" ma:versionID="06572f4da7913e2768a0faf164f9a205">
  <xsd:schema xmlns:xsd="http://www.w3.org/2001/XMLSchema" xmlns:xs="http://www.w3.org/2001/XMLSchema" xmlns:p="http://schemas.microsoft.com/office/2006/metadata/properties" xmlns:ns2="5f7cc2bc-0737-4c18-9596-765fd5cfd5e7" xmlns:ns3="e215eaa3-75ff-4d6e-b6be-b1117a88bfeb" targetNamespace="http://schemas.microsoft.com/office/2006/metadata/properties" ma:root="true" ma:fieldsID="335e1c74bec6a076367f38b110fe246e" ns2:_="" ns3:_="">
    <xsd:import namespace="5f7cc2bc-0737-4c18-9596-765fd5cfd5e7"/>
    <xsd:import namespace="e215eaa3-75ff-4d6e-b6be-b1117a88bf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cc2bc-0737-4c18-9596-765fd5cfd5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15eaa3-75ff-4d6e-b6be-b1117a88bf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75209F-1DEF-460D-9B7F-92BCF6AFA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cc2bc-0737-4c18-9596-765fd5cfd5e7"/>
    <ds:schemaRef ds:uri="e215eaa3-75ff-4d6e-b6be-b1117a88b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79AAE5-25A2-43BB-AF3F-FAB2D13BD5B4}">
  <ds:schemaRefs>
    <ds:schemaRef ds:uri="http://schemas.openxmlformats.org/officeDocument/2006/bibliography"/>
  </ds:schemaRefs>
</ds:datastoreItem>
</file>

<file path=customXml/itemProps3.xml><?xml version="1.0" encoding="utf-8"?>
<ds:datastoreItem xmlns:ds="http://schemas.openxmlformats.org/officeDocument/2006/customXml" ds:itemID="{652F6050-906A-4D01-AAF9-28378C442F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DC8D9F-4B03-4DB1-93C1-5CF35E566F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LETTERB_int.DOT</Template>
  <TotalTime>24</TotalTime>
  <Pages>3</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xStorage Home warranty conditions</vt:lpstr>
    </vt:vector>
  </TitlesOfParts>
  <Company>Eaton Corporation</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xStorage Home warranty conditions</dc:title>
  <dc:subject>Letter from Sender</dc:subject>
  <dc:creator>Beall, Courtney</dc:creator>
  <cp:lastModifiedBy>Svirčev, Sonja</cp:lastModifiedBy>
  <cp:revision>8</cp:revision>
  <cp:lastPrinted>2018-08-13T12:05:00Z</cp:lastPrinted>
  <dcterms:created xsi:type="dcterms:W3CDTF">2022-03-18T12:22:00Z</dcterms:created>
  <dcterms:modified xsi:type="dcterms:W3CDTF">2022-11-21T09:26:00Z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0x01010085CEDEDB51386D439F192CA8940012C0</vt:lpwstr>
  </property>
</Properties>
</file>